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65E" w:rsidRPr="00561F3D" w:rsidRDefault="0007165E" w:rsidP="0007165E">
      <w:pPr>
        <w:pStyle w:val="DocumentType"/>
        <w:spacing w:after="0" w:line="240" w:lineRule="auto"/>
        <w:rPr>
          <w:highlight w:val="white"/>
        </w:rPr>
      </w:pPr>
      <w:r w:rsidRPr="00561F3D">
        <w:fldChar w:fldCharType="begin"/>
      </w:r>
      <w:r w:rsidRPr="00561F3D">
        <w:instrText xml:space="preserve"> DOCPROPERTY "CustomField.DocumentTypeBlank"\*CHARFORMAT \&lt;OawJumpToField value=0/&gt;</w:instrText>
      </w:r>
      <w:r w:rsidRPr="00561F3D">
        <w:rPr>
          <w:highlight w:val="white"/>
        </w:rPr>
        <w:fldChar w:fldCharType="end"/>
      </w:r>
    </w:p>
    <w:tbl>
      <w:tblPr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07165E" w:rsidRPr="00561F3D" w:rsidTr="00287B61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:rsidR="0007165E" w:rsidRPr="00561F3D" w:rsidRDefault="0007165E" w:rsidP="006B4A38">
            <w:pPr>
              <w:pStyle w:val="Contact"/>
              <w:rPr>
                <w:highlight w:val="white"/>
              </w:rPr>
            </w:pPr>
            <w:r>
              <w:tab/>
            </w:r>
            <w:r w:rsidRPr="00561F3D">
              <w:rPr>
                <w:highlight w:val="white"/>
              </w:rPr>
              <w:fldChar w:fldCharType="begin"/>
            </w:r>
            <w:r w:rsidRPr="00561F3D">
              <w:rPr>
                <w:highlight w:val="white"/>
              </w:rPr>
              <w:instrText xml:space="preserve"> DOCPROPERTY "Doc.Date"\*CHARFORMAT \&lt;OawJumpToField value=0/&gt;</w:instrText>
            </w:r>
            <w:r w:rsidRPr="00561F3D">
              <w:rPr>
                <w:highlight w:val="white"/>
              </w:rPr>
              <w:fldChar w:fldCharType="separate"/>
            </w:r>
            <w:proofErr w:type="spellStart"/>
            <w:r w:rsidRPr="00561F3D">
              <w:rPr>
                <w:highlight w:val="white"/>
              </w:rPr>
              <w:t>Date</w:t>
            </w:r>
            <w:proofErr w:type="spellEnd"/>
            <w:r w:rsidRPr="00561F3D">
              <w:rPr>
                <w:highlight w:val="white"/>
              </w:rPr>
              <w:fldChar w:fldCharType="end"/>
            </w:r>
            <w:r>
              <w:tab/>
            </w:r>
            <w:r>
              <w:rPr>
                <w:highlight w:val="white"/>
              </w:rPr>
              <w:t>Январь 2018 г.</w:t>
            </w:r>
          </w:p>
        </w:tc>
      </w:tr>
    </w:tbl>
    <w:p w:rsidR="0007165E" w:rsidRDefault="0007165E" w:rsidP="0007165E">
      <w:pPr>
        <w:spacing w:line="288" w:lineRule="auto"/>
        <w:rPr>
          <w:rFonts w:cs="Arial"/>
          <w:b/>
          <w:szCs w:val="24"/>
        </w:rPr>
      </w:pPr>
      <w:r>
        <w:rPr>
          <w:b/>
        </w:rPr>
        <w:t xml:space="preserve">Пресс-релиз </w:t>
      </w:r>
      <w:proofErr w:type="spellStart"/>
      <w:r>
        <w:rPr>
          <w:b/>
        </w:rPr>
        <w:t>Ammann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Group</w:t>
      </w:r>
      <w:proofErr w:type="spellEnd"/>
    </w:p>
    <w:p w:rsidR="0007165E" w:rsidRDefault="0007165E" w:rsidP="0007165E">
      <w:pPr>
        <w:spacing w:line="288" w:lineRule="auto"/>
        <w:rPr>
          <w:rFonts w:cs="Arial"/>
          <w:b/>
          <w:szCs w:val="24"/>
        </w:rPr>
      </w:pPr>
    </w:p>
    <w:p w:rsidR="00CE4422" w:rsidRPr="00B3416A" w:rsidRDefault="00CE4422" w:rsidP="00CE4422">
      <w:pPr>
        <w:rPr>
          <w:b/>
        </w:rPr>
      </w:pPr>
      <w:proofErr w:type="spellStart"/>
      <w:r>
        <w:rPr>
          <w:b/>
        </w:rPr>
        <w:t>Виброплита</w:t>
      </w:r>
      <w:proofErr w:type="spellEnd"/>
      <w:r>
        <w:rPr>
          <w:b/>
        </w:rPr>
        <w:t xml:space="preserve"> уменьшает нежелательную вибрацию</w:t>
      </w:r>
    </w:p>
    <w:p w:rsidR="0007165E" w:rsidRPr="006B4A38" w:rsidRDefault="0007165E" w:rsidP="0007165E">
      <w:pPr>
        <w:spacing w:line="288" w:lineRule="auto"/>
        <w:rPr>
          <w:rFonts w:cs="Arial"/>
          <w:szCs w:val="24"/>
        </w:rPr>
      </w:pPr>
    </w:p>
    <w:p w:rsidR="00CE4422" w:rsidRDefault="00CE4422" w:rsidP="00CE4422">
      <w:r>
        <w:t xml:space="preserve">ЛАНГЕНТАЛЬ, Швейцария. Компания Ammann представляет обновленные ручки на реверсивных </w:t>
      </w:r>
      <w:proofErr w:type="spellStart"/>
      <w:r>
        <w:t>виброплит</w:t>
      </w:r>
      <w:bookmarkStart w:id="0" w:name="_GoBack"/>
      <w:bookmarkEnd w:id="0"/>
      <w:r>
        <w:t>ах</w:t>
      </w:r>
      <w:proofErr w:type="spellEnd"/>
      <w:r>
        <w:t xml:space="preserve"> </w:t>
      </w:r>
      <w:proofErr w:type="spellStart"/>
      <w:r>
        <w:t>APR</w:t>
      </w:r>
      <w:proofErr w:type="spellEnd"/>
      <w:r>
        <w:t>, которые уменьшают нежелательную вибрацию до минимального уровня.</w:t>
      </w:r>
    </w:p>
    <w:p w:rsidR="00CE4422" w:rsidRDefault="00CE4422" w:rsidP="00CE4422"/>
    <w:p w:rsidR="00CE4422" w:rsidRDefault="00CE4422" w:rsidP="00CE4422">
      <w:r>
        <w:t>Новое крепление направляющей ручки амортизирует вибрацию и предотвращает ее воздействие на оператора, повышая таким образом комфорт и безопасность.</w:t>
      </w:r>
    </w:p>
    <w:p w:rsidR="00CE4422" w:rsidRDefault="00CE4422" w:rsidP="00CE4422"/>
    <w:p w:rsidR="00CE4422" w:rsidRPr="00144397" w:rsidRDefault="00CE4422" w:rsidP="00CE4422">
      <w:r>
        <w:t>Так, новое крепление уменьшает вибрацию рук оператора до уровня ниже 2,5 м/с</w:t>
      </w:r>
      <w:r>
        <w:rPr>
          <w:vertAlign w:val="superscript"/>
        </w:rPr>
        <w:t>2</w:t>
      </w:r>
      <w:r>
        <w:t xml:space="preserve">. Лучшее в отрасли уменьшенное значение вибрации рук оператора настолько мало, что даже для стран с очень жесткими нормативами не требуется документация часов работы оператора. </w:t>
      </w:r>
    </w:p>
    <w:p w:rsidR="00144397" w:rsidRDefault="00144397" w:rsidP="00CE4422"/>
    <w:p w:rsidR="00CE4422" w:rsidRDefault="00CE4422" w:rsidP="00CE4422">
      <w:r>
        <w:t xml:space="preserve">«При разработке продукции в компании Ammann большое внимание всегда уделяется двум ключевым параметрам: безопасности и производительности. Новые </w:t>
      </w:r>
      <w:proofErr w:type="spellStart"/>
      <w:r>
        <w:t>виброплиты</w:t>
      </w:r>
      <w:proofErr w:type="spellEnd"/>
      <w:r>
        <w:t xml:space="preserve"> соответствуют обоим из них», — говорит Владимир </w:t>
      </w:r>
      <w:proofErr w:type="spellStart"/>
      <w:r>
        <w:t>Дризнер</w:t>
      </w:r>
      <w:proofErr w:type="spellEnd"/>
      <w:r>
        <w:t xml:space="preserve"> (</w:t>
      </w:r>
      <w:proofErr w:type="spellStart"/>
      <w:r>
        <w:t>Vladimir</w:t>
      </w:r>
      <w:proofErr w:type="spellEnd"/>
      <w:r>
        <w:t xml:space="preserve"> </w:t>
      </w:r>
      <w:proofErr w:type="spellStart"/>
      <w:r>
        <w:t>Drisner</w:t>
      </w:r>
      <w:proofErr w:type="spellEnd"/>
      <w:r>
        <w:t>), менеджер по стратегии глобальной продукции для легкой уплотнительной техники в компании Ammann.</w:t>
      </w:r>
    </w:p>
    <w:p w:rsidR="00CE4422" w:rsidRDefault="00CE4422" w:rsidP="00CE4422"/>
    <w:p w:rsidR="00CE4422" w:rsidRDefault="00CE4422" w:rsidP="008A2BA2">
      <w:r>
        <w:t xml:space="preserve">Крепления ручки теперь стандартны для моделей Ammann APR 5920, APR 4920 и APR 3520. Начиная со второй половины 2018 г. все прочие модели APR будут иметь новое крепление ручки, </w:t>
      </w:r>
      <w:r w:rsidR="008A2BA2">
        <w:t xml:space="preserve">амортизирующие </w:t>
      </w:r>
      <w:r>
        <w:t>вибрацию.</w:t>
      </w:r>
    </w:p>
    <w:p w:rsidR="00CE4422" w:rsidRDefault="00CE4422" w:rsidP="00CE4422"/>
    <w:p w:rsidR="00CE4422" w:rsidRDefault="00CE4422" w:rsidP="008A2BA2">
      <w:r>
        <w:t xml:space="preserve">Плиты Ammann APR ограничивают значение вибрации рук оператора и в то же время повышают производительность. Их </w:t>
      </w:r>
      <w:proofErr w:type="spellStart"/>
      <w:r>
        <w:t>двухвальный</w:t>
      </w:r>
      <w:proofErr w:type="spellEnd"/>
      <w:r>
        <w:t xml:space="preserve"> узел </w:t>
      </w:r>
      <w:r w:rsidR="008A2BA2">
        <w:t xml:space="preserve">вибрации </w:t>
      </w:r>
      <w:r>
        <w:t xml:space="preserve">дает возможность оператору плавно изменять направление движения вперед или </w:t>
      </w:r>
      <w:proofErr w:type="gramStart"/>
      <w:r>
        <w:t>назад</w:t>
      </w:r>
      <w:proofErr w:type="gramEnd"/>
      <w:r>
        <w:t xml:space="preserve"> или продолжать работу машины на одном, сложном для уплотнения участке. Кроме того, плиты Ammann мощные и быстрые при подъеме и могут обеспечить хорошее уплотнение на склонах до 35 процентов.</w:t>
      </w:r>
    </w:p>
    <w:p w:rsidR="00CE4422" w:rsidRDefault="00CE4422" w:rsidP="00CE4422"/>
    <w:p w:rsidR="00144397" w:rsidRDefault="00CE4422" w:rsidP="00CE4422">
      <w:r>
        <w:t>Благодаря компактным габаритам и низкой стоимости содержания плиты APR идеально подходят для компаний, занимающихся сдачей оборудования в аренду, и подрядчиков, выполняющих строительные и ландшафтные работы.</w:t>
      </w:r>
    </w:p>
    <w:p w:rsidR="00144397" w:rsidRDefault="00144397">
      <w:pPr>
        <w:spacing w:after="200" w:line="276" w:lineRule="auto"/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5"/>
        <w:gridCol w:w="4246"/>
      </w:tblGrid>
      <w:tr w:rsidR="00F142DD" w:rsidRPr="00787F80" w:rsidTr="00144397">
        <w:trPr>
          <w:trHeight w:val="3643"/>
        </w:trPr>
        <w:tc>
          <w:tcPr>
            <w:tcW w:w="4645" w:type="dxa"/>
          </w:tcPr>
          <w:p w:rsidR="0007165E" w:rsidRPr="00D17122" w:rsidRDefault="000A5E10" w:rsidP="00287B61">
            <w:pPr>
              <w:pStyle w:val="BodyText"/>
              <w:spacing w:line="240" w:lineRule="auto"/>
              <w:rPr>
                <w:rFonts w:cs="Arial"/>
                <w:highlight w:val="red"/>
              </w:rPr>
            </w:pPr>
            <w:r>
              <w:rPr>
                <w:rFonts w:cs="Arial"/>
                <w:noProof/>
                <w:highlight w:val="red"/>
                <w:lang w:val="en-US" w:eastAsia="zh-CN" w:bidi="ar-SA"/>
              </w:rPr>
              <w:lastRenderedPageBreak/>
              <w:drawing>
                <wp:inline distT="0" distB="0" distL="0" distR="0" wp14:anchorId="00F81FB2" wp14:editId="5B7F9EB0">
                  <wp:extent cx="2877772" cy="1920240"/>
                  <wp:effectExtent l="0" t="0" r="0" b="10160"/>
                  <wp:docPr id="4" name="Picture 4" descr="../../../../../Machines/Light_Compaction/03_Graphics_Pictures_Renderings/Pictures/APR_Vibratory_Plate/In_Action/APR_3520_Vibratory_Plate/APR_3520_Vibratory_Plate_Hatz_0681_M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Machines/Light_Compaction/03_Graphics_Pictures_Renderings/Pictures/APR_Vibratory_Plate/In_Action/APR_3520_Vibratory_Plate/APR_3520_Vibratory_Plate_Hatz_0681_Mrg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8796" cy="1934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0" w:type="dxa"/>
          </w:tcPr>
          <w:p w:rsidR="0007165E" w:rsidRPr="00CE4422" w:rsidRDefault="0007165E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:rsidR="0007165E" w:rsidRPr="00561F3D" w:rsidRDefault="0007165E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Имя файла:</w:t>
            </w:r>
          </w:p>
          <w:p w:rsidR="00CF2779" w:rsidRDefault="000A5E10" w:rsidP="006B4A38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APR_3520_Vibratory_Plate_Hatz_0681_Mrgb</w:t>
            </w:r>
          </w:p>
          <w:p w:rsidR="006B4A38" w:rsidRPr="00D17122" w:rsidRDefault="006B4A38" w:rsidP="006B4A38">
            <w:pPr>
              <w:rPr>
                <w:rFonts w:cs="Arial"/>
                <w:sz w:val="14"/>
              </w:rPr>
            </w:pPr>
            <w:r>
              <w:rPr>
                <w:i/>
                <w:sz w:val="16"/>
              </w:rPr>
              <w:t xml:space="preserve">Подпись: </w:t>
            </w:r>
            <w:r>
              <w:rPr>
                <w:i/>
                <w:sz w:val="16"/>
                <w:szCs w:val="16"/>
              </w:rPr>
              <w:br/>
            </w:r>
            <w:r>
              <w:rPr>
                <w:i/>
                <w:sz w:val="16"/>
              </w:rPr>
              <w:t>Новая направляющая ручка уменьшает вибрацию рук оператора и повышает безопасность и комфорт при работе.</w:t>
            </w:r>
          </w:p>
          <w:p w:rsidR="006B4A38" w:rsidRPr="00CE4422" w:rsidRDefault="006B4A38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</w:tc>
      </w:tr>
      <w:tr w:rsidR="00F142DD" w:rsidRPr="008A2BA2" w:rsidTr="00144397">
        <w:trPr>
          <w:trHeight w:val="3253"/>
        </w:trPr>
        <w:tc>
          <w:tcPr>
            <w:tcW w:w="4645" w:type="dxa"/>
          </w:tcPr>
          <w:p w:rsidR="006B4A38" w:rsidRPr="006B4A38" w:rsidRDefault="00F142DD" w:rsidP="00287B61">
            <w:pPr>
              <w:pStyle w:val="BodyText"/>
              <w:spacing w:line="240" w:lineRule="auto"/>
              <w:rPr>
                <w:noProof/>
              </w:rPr>
            </w:pPr>
            <w:r>
              <w:rPr>
                <w:noProof/>
                <w:lang w:val="en-US" w:eastAsia="zh-CN" w:bidi="ar-SA"/>
              </w:rPr>
              <w:drawing>
                <wp:inline distT="0" distB="0" distL="0" distR="0" wp14:anchorId="5F2856F1" wp14:editId="4D3BB872">
                  <wp:extent cx="2381338" cy="1971040"/>
                  <wp:effectExtent l="0" t="0" r="6350" b="10160"/>
                  <wp:docPr id="3" name="Picture 3" descr="../../../../../Machines/Light_Compaction/03_Graphics_Pictures_Renderings/Renderings/APR_Vibratory_Plate/APR_4920_Vibratory_Plate/APR_4920_Hatz_3D-Rendering_Low/APR_4920_Vibratory_Plate_Hatz_3D-Rendering_0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Machines/Light_Compaction/03_Graphics_Pictures_Renderings/Renderings/APR_Vibratory_Plate/APR_4920_Vibratory_Plate/APR_4920_Hatz_3D-Rendering_Low/APR_4920_Vibratory_Plate_Hatz_3D-Rendering_000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389741" cy="197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0" w:type="dxa"/>
          </w:tcPr>
          <w:p w:rsidR="006B4A38" w:rsidRPr="00CE4422" w:rsidRDefault="006B4A38" w:rsidP="006B4A38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:rsidR="006B4A38" w:rsidRPr="007518E0" w:rsidRDefault="006B4A38" w:rsidP="006B4A38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</w:rPr>
              <w:t>Имя</w:t>
            </w:r>
            <w:r w:rsidRPr="007518E0">
              <w:rPr>
                <w:i/>
                <w:sz w:val="16"/>
                <w:lang w:val="en-US"/>
              </w:rPr>
              <w:t xml:space="preserve"> </w:t>
            </w:r>
            <w:r>
              <w:rPr>
                <w:i/>
                <w:sz w:val="16"/>
              </w:rPr>
              <w:t>файла</w:t>
            </w:r>
            <w:r w:rsidRPr="007518E0">
              <w:rPr>
                <w:i/>
                <w:sz w:val="16"/>
                <w:lang w:val="en-US"/>
              </w:rPr>
              <w:t>:</w:t>
            </w:r>
          </w:p>
          <w:p w:rsidR="00F142DD" w:rsidRPr="007518E0" w:rsidRDefault="00F142DD" w:rsidP="00D17122">
            <w:pPr>
              <w:rPr>
                <w:i/>
                <w:sz w:val="16"/>
                <w:szCs w:val="16"/>
                <w:lang w:val="en-US"/>
              </w:rPr>
            </w:pPr>
            <w:r w:rsidRPr="007518E0">
              <w:rPr>
                <w:i/>
                <w:sz w:val="16"/>
                <w:lang w:val="en-US"/>
              </w:rPr>
              <w:t>APR_4920_Vibratory_Plate_Hatz_3D-Rendering_0004</w:t>
            </w:r>
          </w:p>
          <w:p w:rsidR="00F142DD" w:rsidRPr="007518E0" w:rsidRDefault="00F142DD" w:rsidP="00D17122">
            <w:pPr>
              <w:rPr>
                <w:i/>
                <w:sz w:val="16"/>
                <w:szCs w:val="16"/>
                <w:lang w:val="en-US"/>
              </w:rPr>
            </w:pPr>
          </w:p>
          <w:p w:rsidR="006B4A38" w:rsidRPr="007518E0" w:rsidRDefault="006B4A38" w:rsidP="000A5E10">
            <w:pPr>
              <w:rPr>
                <w:rFonts w:cs="Arial"/>
                <w:i/>
                <w:sz w:val="16"/>
                <w:szCs w:val="16"/>
                <w:lang w:val="en-US"/>
              </w:rPr>
            </w:pPr>
          </w:p>
        </w:tc>
      </w:tr>
    </w:tbl>
    <w:p w:rsidR="0007165E" w:rsidRPr="007518E0" w:rsidRDefault="0007165E" w:rsidP="0007165E">
      <w:pPr>
        <w:pStyle w:val="BodyText"/>
        <w:rPr>
          <w:lang w:val="en-US"/>
        </w:rPr>
      </w:pPr>
    </w:p>
    <w:p w:rsidR="0099017C" w:rsidRPr="007518E0" w:rsidRDefault="0099017C" w:rsidP="0007165E">
      <w:pPr>
        <w:spacing w:line="288" w:lineRule="auto"/>
        <w:rPr>
          <w:rFonts w:cs="Arial"/>
          <w:b/>
          <w:color w:val="000000"/>
          <w:szCs w:val="24"/>
          <w:lang w:val="en-US"/>
        </w:rPr>
      </w:pPr>
    </w:p>
    <w:p w:rsidR="00117C13" w:rsidRPr="007518E0" w:rsidRDefault="00117C13" w:rsidP="00117C13">
      <w:pPr>
        <w:spacing w:line="288" w:lineRule="auto"/>
        <w:rPr>
          <w:rFonts w:cs="Arial"/>
          <w:b/>
          <w:color w:val="000000"/>
          <w:szCs w:val="24"/>
          <w:lang w:val="en-US"/>
        </w:rPr>
      </w:pPr>
      <w:r w:rsidRPr="007518E0">
        <w:rPr>
          <w:rFonts w:cs="Arial"/>
          <w:b/>
          <w:color w:val="000000"/>
          <w:szCs w:val="24"/>
          <w:lang w:val="en-US"/>
        </w:rPr>
        <w:t>Contact</w:t>
      </w:r>
    </w:p>
    <w:p w:rsidR="00117C13" w:rsidRPr="007518E0" w:rsidRDefault="00117C13" w:rsidP="00117C13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en-US"/>
        </w:rPr>
      </w:pPr>
      <w:r w:rsidRPr="007518E0">
        <w:rPr>
          <w:rFonts w:cs="Arial"/>
          <w:szCs w:val="24"/>
          <w:lang w:val="en-US"/>
        </w:rPr>
        <w:t>Michael Reinhard</w:t>
      </w:r>
    </w:p>
    <w:p w:rsidR="00117C13" w:rsidRPr="007518E0" w:rsidRDefault="00117C13" w:rsidP="00117C13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en-US"/>
        </w:rPr>
      </w:pPr>
      <w:proofErr w:type="spellStart"/>
      <w:r w:rsidRPr="007518E0">
        <w:rPr>
          <w:rFonts w:cs="Arial"/>
          <w:szCs w:val="24"/>
          <w:lang w:val="en-US"/>
        </w:rPr>
        <w:t>MarCom</w:t>
      </w:r>
      <w:proofErr w:type="spellEnd"/>
      <w:r w:rsidRPr="007518E0">
        <w:rPr>
          <w:rFonts w:cs="Arial"/>
          <w:szCs w:val="24"/>
          <w:lang w:val="en-US"/>
        </w:rPr>
        <w:t xml:space="preserve"> Specialist for Asphalt Pavers, Light Equipment</w:t>
      </w:r>
    </w:p>
    <w:p w:rsidR="00117C13" w:rsidRPr="00DD7473" w:rsidRDefault="00117C13" w:rsidP="00117C13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CH"/>
        </w:rPr>
      </w:pPr>
      <w:r w:rsidRPr="00DD7473">
        <w:rPr>
          <w:rFonts w:cs="Arial"/>
          <w:szCs w:val="24"/>
          <w:lang w:val="de-CH"/>
        </w:rPr>
        <w:t xml:space="preserve">Ammann </w:t>
      </w:r>
      <w:proofErr w:type="spellStart"/>
      <w:r w:rsidRPr="00DD7473">
        <w:rPr>
          <w:rFonts w:cs="Arial"/>
          <w:szCs w:val="24"/>
          <w:lang w:val="de-CH"/>
        </w:rPr>
        <w:t>Switzerland</w:t>
      </w:r>
      <w:proofErr w:type="spellEnd"/>
      <w:r w:rsidRPr="00DD7473">
        <w:rPr>
          <w:rFonts w:cs="Arial"/>
          <w:szCs w:val="24"/>
          <w:lang w:val="de-CH"/>
        </w:rPr>
        <w:t xml:space="preserve"> Ltd</w:t>
      </w:r>
    </w:p>
    <w:p w:rsidR="00117C13" w:rsidRPr="00DD7473" w:rsidRDefault="00117C13" w:rsidP="00117C13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CH"/>
        </w:rPr>
      </w:pPr>
      <w:r w:rsidRPr="00DD7473">
        <w:rPr>
          <w:rFonts w:cs="Arial"/>
          <w:szCs w:val="24"/>
          <w:lang w:val="de-CH"/>
        </w:rPr>
        <w:t>Eisenbahnstrasse 25</w:t>
      </w:r>
    </w:p>
    <w:p w:rsidR="00117C13" w:rsidRPr="00DD7473" w:rsidRDefault="00117C13" w:rsidP="00117C13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CH"/>
        </w:rPr>
      </w:pPr>
      <w:r w:rsidRPr="00DD7473">
        <w:rPr>
          <w:rFonts w:cs="Arial"/>
          <w:szCs w:val="24"/>
          <w:lang w:val="de-CH"/>
        </w:rPr>
        <w:t>4900 Langenthal</w:t>
      </w:r>
    </w:p>
    <w:p w:rsidR="00117C13" w:rsidRPr="00DD7473" w:rsidRDefault="00117C13" w:rsidP="00117C13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CH"/>
        </w:rPr>
      </w:pPr>
      <w:r w:rsidRPr="00DD7473">
        <w:rPr>
          <w:rFonts w:cs="Arial"/>
          <w:szCs w:val="24"/>
          <w:lang w:val="de-CH"/>
        </w:rPr>
        <w:t>+41 62 916 61 61</w:t>
      </w:r>
    </w:p>
    <w:p w:rsidR="00117C13" w:rsidRPr="007518E0" w:rsidRDefault="00117C13" w:rsidP="00117C13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DD7473">
        <w:rPr>
          <w:rFonts w:cs="Arial"/>
          <w:szCs w:val="24"/>
          <w:lang w:val="de-CH"/>
        </w:rPr>
        <w:t>Michael</w:t>
      </w:r>
      <w:r w:rsidRPr="007518E0">
        <w:rPr>
          <w:rFonts w:cs="Arial"/>
          <w:szCs w:val="24"/>
        </w:rPr>
        <w:t>.</w:t>
      </w:r>
      <w:proofErr w:type="spellStart"/>
      <w:r w:rsidRPr="00DD7473">
        <w:rPr>
          <w:rFonts w:cs="Arial"/>
          <w:szCs w:val="24"/>
          <w:lang w:val="de-CH"/>
        </w:rPr>
        <w:t>reinhard</w:t>
      </w:r>
      <w:proofErr w:type="spellEnd"/>
      <w:r w:rsidRPr="007518E0">
        <w:rPr>
          <w:rFonts w:cs="Arial"/>
          <w:szCs w:val="24"/>
        </w:rPr>
        <w:t>@</w:t>
      </w:r>
      <w:proofErr w:type="spellStart"/>
      <w:r w:rsidRPr="00DD7473">
        <w:rPr>
          <w:rFonts w:cs="Arial"/>
          <w:szCs w:val="24"/>
          <w:lang w:val="de-CH"/>
        </w:rPr>
        <w:t>ammmann</w:t>
      </w:r>
      <w:proofErr w:type="spellEnd"/>
      <w:r w:rsidRPr="007518E0">
        <w:rPr>
          <w:rFonts w:cs="Arial"/>
          <w:szCs w:val="24"/>
        </w:rPr>
        <w:t>-</w:t>
      </w:r>
      <w:proofErr w:type="spellStart"/>
      <w:r w:rsidRPr="00DD7473">
        <w:rPr>
          <w:rFonts w:cs="Arial"/>
          <w:szCs w:val="24"/>
          <w:lang w:val="de-CH"/>
        </w:rPr>
        <w:t>group</w:t>
      </w:r>
      <w:proofErr w:type="spellEnd"/>
      <w:r w:rsidRPr="007518E0">
        <w:rPr>
          <w:rFonts w:cs="Arial"/>
          <w:szCs w:val="24"/>
        </w:rPr>
        <w:t>.</w:t>
      </w:r>
      <w:proofErr w:type="spellStart"/>
      <w:r w:rsidRPr="00DD7473">
        <w:rPr>
          <w:rFonts w:cs="Arial"/>
          <w:szCs w:val="24"/>
          <w:lang w:val="de-CH"/>
        </w:rPr>
        <w:t>com</w:t>
      </w:r>
      <w:proofErr w:type="spellEnd"/>
    </w:p>
    <w:p w:rsidR="0099017C" w:rsidRPr="006B4A38" w:rsidRDefault="0099017C" w:rsidP="0007165E">
      <w:pPr>
        <w:spacing w:line="288" w:lineRule="auto"/>
        <w:rPr>
          <w:rFonts w:cs="Arial"/>
          <w:b/>
          <w:color w:val="000000"/>
          <w:szCs w:val="24"/>
        </w:rPr>
      </w:pPr>
    </w:p>
    <w:p w:rsidR="00117C13" w:rsidRPr="000F7A69" w:rsidRDefault="00117C13" w:rsidP="00117C13">
      <w:pPr>
        <w:pStyle w:val="BodyText"/>
        <w:spacing w:line="216" w:lineRule="auto"/>
        <w:rPr>
          <w:b/>
          <w:sz w:val="26"/>
          <w:szCs w:val="26"/>
        </w:rPr>
      </w:pPr>
      <w:r w:rsidRPr="000F7A69">
        <w:rPr>
          <w:b/>
          <w:sz w:val="26"/>
          <w:szCs w:val="26"/>
        </w:rPr>
        <w:t>О компании Ammann</w:t>
      </w:r>
    </w:p>
    <w:p w:rsidR="00117C13" w:rsidRPr="000F7A69" w:rsidRDefault="00117C13" w:rsidP="00117C13">
      <w:pPr>
        <w:spacing w:line="288" w:lineRule="auto"/>
        <w:rPr>
          <w:rFonts w:cs="Arial"/>
          <w:sz w:val="26"/>
          <w:szCs w:val="26"/>
        </w:rPr>
      </w:pPr>
      <w:r w:rsidRPr="000F7A69">
        <w:rPr>
          <w:sz w:val="26"/>
          <w:szCs w:val="26"/>
        </w:rPr>
        <w:t xml:space="preserve">Компания Ammann уже на протяжении шести поколений остается семейным предприятием, производящим </w:t>
      </w:r>
      <w:proofErr w:type="spellStart"/>
      <w:r w:rsidRPr="000F7A69">
        <w:rPr>
          <w:sz w:val="26"/>
          <w:szCs w:val="26"/>
        </w:rPr>
        <w:t>асфальто</w:t>
      </w:r>
      <w:proofErr w:type="spellEnd"/>
      <w:r w:rsidRPr="000F7A69">
        <w:rPr>
          <w:sz w:val="26"/>
          <w:szCs w:val="26"/>
        </w:rPr>
        <w:t xml:space="preserve">- и бетоносмесительные установки, катки и </w:t>
      </w:r>
      <w:proofErr w:type="spellStart"/>
      <w:r w:rsidRPr="000F7A69">
        <w:rPr>
          <w:sz w:val="26"/>
          <w:szCs w:val="26"/>
        </w:rPr>
        <w:t>асфальтоукладчики</w:t>
      </w:r>
      <w:proofErr w:type="spellEnd"/>
      <w:r w:rsidRPr="000F7A69">
        <w:rPr>
          <w:sz w:val="26"/>
          <w:szCs w:val="26"/>
        </w:rPr>
        <w:t xml:space="preserve"> на девяти производственных площадках в Европе, Китае, Индии и Бразилии. Ключевой специализацией компании является дорожное строительство и транспортная инфраструктура. Более подробные сведения вы найдете на сайте www.ammann-group.com.</w:t>
      </w:r>
    </w:p>
    <w:p w:rsidR="00006FE2" w:rsidRPr="006B4A38" w:rsidRDefault="00006FE2" w:rsidP="0007165E">
      <w:pPr>
        <w:pStyle w:val="Contact"/>
        <w:ind w:left="0" w:firstLine="0"/>
      </w:pPr>
    </w:p>
    <w:sectPr w:rsidR="00006FE2" w:rsidRPr="006B4A38" w:rsidSect="00FC43B4">
      <w:headerReference w:type="default" r:id="rId9"/>
      <w:footerReference w:type="default" r:id="rId10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2863" w:rsidRDefault="005F2863" w:rsidP="0007165E">
      <w:pPr>
        <w:spacing w:line="240" w:lineRule="auto"/>
      </w:pPr>
      <w:r>
        <w:separator/>
      </w:r>
    </w:p>
  </w:endnote>
  <w:endnote w:type="continuationSeparator" w:id="0">
    <w:p w:rsidR="005F2863" w:rsidRDefault="005F2863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43B4" w:rsidRPr="00FC43B4" w:rsidRDefault="00FC43B4" w:rsidP="00FC43B4">
    <w:pPr>
      <w:pStyle w:val="Footer"/>
      <w:rPr>
        <w:sz w:val="14"/>
        <w:szCs w:val="14"/>
      </w:rPr>
    </w:pPr>
    <w:r>
      <w:rPr>
        <w:sz w:val="14"/>
      </w:rPr>
      <w:t>С дополнительной информацией о продукции и услугах можно ознакомиться на веб-сайте www.ammann-group.com.</w:t>
    </w:r>
  </w:p>
  <w:p w:rsidR="00FC43B4" w:rsidRPr="00FC43B4" w:rsidRDefault="00FC43B4" w:rsidP="00FC43B4">
    <w:pPr>
      <w:pStyle w:val="Footer"/>
      <w:rPr>
        <w:sz w:val="14"/>
        <w:szCs w:val="14"/>
      </w:rPr>
    </w:pPr>
    <w:r>
      <w:rPr>
        <w:sz w:val="14"/>
      </w:rPr>
      <w:t>Технические характеристики могут изменяться.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2863" w:rsidRDefault="005F2863" w:rsidP="0007165E">
      <w:pPr>
        <w:spacing w:line="240" w:lineRule="auto"/>
      </w:pPr>
      <w:r>
        <w:separator/>
      </w:r>
    </w:p>
  </w:footnote>
  <w:footnote w:type="continuationSeparator" w:id="0">
    <w:p w:rsidR="005F2863" w:rsidRDefault="005F2863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165E" w:rsidRDefault="0007165E">
    <w:pPr>
      <w:pStyle w:val="Header"/>
    </w:pPr>
    <w:r>
      <w:rPr>
        <w:noProof/>
        <w:lang w:val="en-US" w:eastAsia="zh-CN" w:bidi="ar-SA"/>
      </w:rPr>
      <w:drawing>
        <wp:anchor distT="0" distB="0" distL="114300" distR="114300" simplePos="0" relativeHeight="251659264" behindDoc="1" locked="1" layoutInCell="1" allowOverlap="1" wp14:anchorId="559A2D5A" wp14:editId="16CAB83B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1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65E"/>
    <w:rsid w:val="00000377"/>
    <w:rsid w:val="00006FE2"/>
    <w:rsid w:val="0007165E"/>
    <w:rsid w:val="000A5E10"/>
    <w:rsid w:val="000B089F"/>
    <w:rsid w:val="000C7F78"/>
    <w:rsid w:val="00103C8A"/>
    <w:rsid w:val="00117C13"/>
    <w:rsid w:val="00144397"/>
    <w:rsid w:val="00376345"/>
    <w:rsid w:val="003A01F0"/>
    <w:rsid w:val="00425AD7"/>
    <w:rsid w:val="00426799"/>
    <w:rsid w:val="005213B6"/>
    <w:rsid w:val="005F2863"/>
    <w:rsid w:val="006319CA"/>
    <w:rsid w:val="00681276"/>
    <w:rsid w:val="006A7955"/>
    <w:rsid w:val="006B39A5"/>
    <w:rsid w:val="006B4A38"/>
    <w:rsid w:val="007518E0"/>
    <w:rsid w:val="00787F80"/>
    <w:rsid w:val="007972C6"/>
    <w:rsid w:val="007E027B"/>
    <w:rsid w:val="008212B4"/>
    <w:rsid w:val="00861E1F"/>
    <w:rsid w:val="008975CA"/>
    <w:rsid w:val="008A2BA2"/>
    <w:rsid w:val="008B0234"/>
    <w:rsid w:val="009011F2"/>
    <w:rsid w:val="00974581"/>
    <w:rsid w:val="00982F3F"/>
    <w:rsid w:val="0099017C"/>
    <w:rsid w:val="00A82CFC"/>
    <w:rsid w:val="00AC7480"/>
    <w:rsid w:val="00AD1BD4"/>
    <w:rsid w:val="00AD46B2"/>
    <w:rsid w:val="00B85013"/>
    <w:rsid w:val="00C30745"/>
    <w:rsid w:val="00CE4422"/>
    <w:rsid w:val="00CF2779"/>
    <w:rsid w:val="00D17122"/>
    <w:rsid w:val="00D73CBC"/>
    <w:rsid w:val="00DB130B"/>
    <w:rsid w:val="00F142DD"/>
    <w:rsid w:val="00FC43B4"/>
    <w:rsid w:val="00FD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65E"/>
  </w:style>
  <w:style w:type="paragraph" w:styleId="Footer">
    <w:name w:val="footer"/>
    <w:basedOn w:val="Normal"/>
    <w:link w:val="Foot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65E"/>
  </w:style>
  <w:style w:type="paragraph" w:customStyle="1" w:styleId="Contact">
    <w:name w:val="Contact"/>
    <w:basedOn w:val="Normal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al"/>
    <w:rsid w:val="0007165E"/>
    <w:pPr>
      <w:spacing w:after="280"/>
    </w:pPr>
    <w:rPr>
      <w:b/>
    </w:rPr>
  </w:style>
  <w:style w:type="table" w:styleId="TableGrid">
    <w:name w:val="Table Grid"/>
    <w:basedOn w:val="TableNormal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customStyle="1" w:styleId="ListWithSymbols">
    <w:name w:val="ListWithSymbols"/>
    <w:basedOn w:val="Normal"/>
    <w:rsid w:val="0007165E"/>
    <w:pPr>
      <w:numPr>
        <w:numId w:val="1"/>
      </w:numPr>
    </w:pPr>
  </w:style>
  <w:style w:type="paragraph" w:styleId="BodyText">
    <w:name w:val="Body Text"/>
    <w:basedOn w:val="Normal"/>
    <w:link w:val="BodyTextChar"/>
    <w:qFormat/>
    <w:rsid w:val="0007165E"/>
  </w:style>
  <w:style w:type="character" w:customStyle="1" w:styleId="BodyTextChar">
    <w:name w:val="Body Text Char"/>
    <w:basedOn w:val="DefaultParagraphFont"/>
    <w:link w:val="BodyText"/>
    <w:rsid w:val="0007165E"/>
    <w:rPr>
      <w:rFonts w:ascii="Arial" w:eastAsia="Times New Roman" w:hAnsi="Arial" w:cs="Times New Roman"/>
      <w:sz w:val="20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65E"/>
    <w:rPr>
      <w:rFonts w:ascii="Tahoma" w:eastAsia="Times New Roman" w:hAnsi="Tahoma" w:cs="Tahoma"/>
      <w:sz w:val="16"/>
      <w:szCs w:val="16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B4A3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3074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074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0745"/>
    <w:rPr>
      <w:rFonts w:ascii="Arial" w:eastAsia="Times New Roman" w:hAnsi="Arial" w:cs="Times New Roman"/>
      <w:sz w:val="24"/>
      <w:szCs w:val="24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074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0745"/>
    <w:rPr>
      <w:rFonts w:ascii="Arial" w:eastAsia="Times New Roman" w:hAnsi="Arial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Ammann Schweiz AG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Hänggi, Pirmin - HaP</dc:creator>
  <cp:lastModifiedBy>Reinhard, Michael - RMi</cp:lastModifiedBy>
  <cp:revision>3</cp:revision>
  <cp:lastPrinted>2015-09-04T14:07:00Z</cp:lastPrinted>
  <dcterms:created xsi:type="dcterms:W3CDTF">2018-02-09T09:59:00Z</dcterms:created>
  <dcterms:modified xsi:type="dcterms:W3CDTF">2018-02-16T07:49:00Z</dcterms:modified>
</cp:coreProperties>
</file>