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20F495" w14:textId="77777777" w:rsidR="0007165E" w:rsidRPr="00561F3D" w:rsidRDefault="0007165E" w:rsidP="0007165E">
      <w:pPr>
        <w:pStyle w:val="DocumentType"/>
        <w:spacing w:after="0" w:line="240" w:lineRule="auto"/>
        <w:rPr>
          <w:highlight w:val="white"/>
        </w:rPr>
      </w:pPr>
      <w:r w:rsidRPr="00561F3D">
        <w:fldChar w:fldCharType="begin"/>
      </w:r>
      <w:r w:rsidRPr="00561F3D">
        <w:instrText xml:space="preserve"> DOCPROPERTY "CustomField.DocumentTypeBlank"\*CHARFORMAT \&lt;OawJumpToField value=0/&gt;</w:instrText>
      </w:r>
      <w:r w:rsidRPr="00561F3D">
        <w:rPr>
          <w:highlight w:val="white"/>
        </w:rPr>
        <w:fldChar w:fldCharType="end"/>
      </w:r>
    </w:p>
    <w:tbl>
      <w:tblPr>
        <w:tblW w:w="10433" w:type="dxa"/>
        <w:tblInd w:w="-1418" w:type="dxa"/>
        <w:tblLayout w:type="fixed"/>
        <w:tblCellMar>
          <w:left w:w="57" w:type="dxa"/>
          <w:right w:w="57" w:type="dxa"/>
        </w:tblCellMar>
        <w:tblLook w:val="04A0" w:firstRow="1" w:lastRow="0" w:firstColumn="1" w:lastColumn="0" w:noHBand="0" w:noVBand="1"/>
      </w:tblPr>
      <w:tblGrid>
        <w:gridCol w:w="10433"/>
      </w:tblGrid>
      <w:tr w:rsidR="0007165E" w:rsidRPr="00561F3D" w14:paraId="7B073BA5" w14:textId="77777777" w:rsidTr="00287B61">
        <w:tc>
          <w:tcPr>
            <w:tcW w:w="10433" w:type="dxa"/>
            <w:shd w:val="clear" w:color="auto" w:fill="auto"/>
            <w:tcMar>
              <w:top w:w="0" w:type="dxa"/>
              <w:bottom w:w="284" w:type="dxa"/>
              <w:right w:w="57" w:type="dxa"/>
            </w:tcMar>
          </w:tcPr>
          <w:p w14:paraId="7A53C706" w14:textId="04518C5C" w:rsidR="0007165E" w:rsidRPr="00561F3D" w:rsidRDefault="0007165E" w:rsidP="009220C9">
            <w:pPr>
              <w:pStyle w:val="Contact"/>
              <w:rPr>
                <w:highlight w:val="white"/>
              </w:rPr>
            </w:pPr>
            <w:r>
              <w:tab/>
            </w:r>
            <w:r w:rsidRPr="00561F3D">
              <w:rPr>
                <w:highlight w:val="white"/>
              </w:rPr>
              <w:fldChar w:fldCharType="begin"/>
            </w:r>
            <w:r w:rsidRPr="00561F3D">
              <w:rPr>
                <w:highlight w:val="white"/>
              </w:rPr>
              <w:instrText xml:space="preserve"> DOCPROPERTY "Doc.Date"\*CHARFORMAT \&lt;OawJumpToField value=0/&gt;</w:instrText>
            </w:r>
            <w:r w:rsidRPr="00561F3D">
              <w:rPr>
                <w:highlight w:val="white"/>
              </w:rPr>
              <w:fldChar w:fldCharType="separate"/>
            </w:r>
            <w:r w:rsidRPr="00561F3D">
              <w:rPr>
                <w:highlight w:val="white"/>
              </w:rPr>
              <w:t>Date</w:t>
            </w:r>
            <w:r w:rsidRPr="00561F3D">
              <w:rPr>
                <w:highlight w:val="white"/>
              </w:rPr>
              <w:fldChar w:fldCharType="end"/>
            </w:r>
            <w:r>
              <w:tab/>
            </w:r>
            <w:r w:rsidR="009220C9">
              <w:rPr>
                <w:highlight w:val="white"/>
              </w:rPr>
              <w:t xml:space="preserve">Februar </w:t>
            </w:r>
            <w:r>
              <w:rPr>
                <w:highlight w:val="white"/>
              </w:rPr>
              <w:t>2018</w:t>
            </w:r>
          </w:p>
        </w:tc>
      </w:tr>
    </w:tbl>
    <w:p w14:paraId="5F881C8E" w14:textId="77777777" w:rsidR="0007165E" w:rsidRDefault="0007165E" w:rsidP="0007165E">
      <w:pPr>
        <w:spacing w:line="288" w:lineRule="auto"/>
        <w:rPr>
          <w:rFonts w:cs="Arial"/>
          <w:b/>
          <w:szCs w:val="24"/>
        </w:rPr>
      </w:pPr>
      <w:r>
        <w:rPr>
          <w:b/>
        </w:rPr>
        <w:t>Pressemitteilung der Ammann Gruppe</w:t>
      </w:r>
    </w:p>
    <w:p w14:paraId="03BC57EB" w14:textId="77777777" w:rsidR="0007165E" w:rsidRDefault="0007165E" w:rsidP="0007165E">
      <w:pPr>
        <w:spacing w:line="288" w:lineRule="auto"/>
        <w:rPr>
          <w:rFonts w:cs="Arial"/>
          <w:b/>
          <w:szCs w:val="24"/>
        </w:rPr>
      </w:pPr>
    </w:p>
    <w:p w14:paraId="22C1BFBF" w14:textId="0374D6C1" w:rsidR="00CE4422" w:rsidRPr="00B3416A" w:rsidRDefault="005411D2" w:rsidP="00CE4422">
      <w:pPr>
        <w:rPr>
          <w:b/>
        </w:rPr>
      </w:pPr>
      <w:r>
        <w:rPr>
          <w:b/>
        </w:rPr>
        <w:t xml:space="preserve">APR </w:t>
      </w:r>
      <w:r w:rsidR="00CE4422">
        <w:rPr>
          <w:b/>
        </w:rPr>
        <w:t>Rüttelplatte</w:t>
      </w:r>
      <w:r>
        <w:rPr>
          <w:b/>
        </w:rPr>
        <w:t>n</w:t>
      </w:r>
      <w:r w:rsidR="00CE4422">
        <w:rPr>
          <w:b/>
        </w:rPr>
        <w:t xml:space="preserve"> reduzier</w:t>
      </w:r>
      <w:r>
        <w:rPr>
          <w:b/>
        </w:rPr>
        <w:t>en</w:t>
      </w:r>
      <w:r w:rsidR="00CE4422">
        <w:rPr>
          <w:b/>
        </w:rPr>
        <w:t xml:space="preserve"> unerwünschte Vibrationen</w:t>
      </w:r>
    </w:p>
    <w:p w14:paraId="3FEAC331" w14:textId="77777777" w:rsidR="0007165E" w:rsidRPr="006B4A38" w:rsidRDefault="0007165E" w:rsidP="0007165E">
      <w:pPr>
        <w:spacing w:line="288" w:lineRule="auto"/>
        <w:rPr>
          <w:rFonts w:cs="Arial"/>
          <w:szCs w:val="24"/>
        </w:rPr>
      </w:pPr>
    </w:p>
    <w:p w14:paraId="52A93182" w14:textId="4782469D" w:rsidR="00CE4422" w:rsidRDefault="00CE4422" w:rsidP="005C49ED">
      <w:r>
        <w:t xml:space="preserve">LANGENTHAL, Schweiz – Ammann hat die </w:t>
      </w:r>
      <w:r w:rsidR="005C49ED">
        <w:t xml:space="preserve">Deichsel </w:t>
      </w:r>
      <w:r>
        <w:t>der reversierbaren APR Rüttelplatten überarbeitet, so dass sie jetzt noch niedrigere Vibrationswerte</w:t>
      </w:r>
      <w:r w:rsidR="005C49ED">
        <w:t xml:space="preserve"> (HAV)</w:t>
      </w:r>
      <w:r>
        <w:t xml:space="preserve"> aufweisen.</w:t>
      </w:r>
    </w:p>
    <w:p w14:paraId="3FDD26C9" w14:textId="77777777" w:rsidR="00CE4422" w:rsidRDefault="00CE4422" w:rsidP="00CE4422"/>
    <w:p w14:paraId="2225CFB4" w14:textId="49B5E87A" w:rsidR="00CE4422" w:rsidRDefault="005C49ED" w:rsidP="00F74A07">
      <w:r>
        <w:t>An der optimierten Deichsel werden die Hand-Arm-Vibrationen durch eine neu konstruierte Halterung abgeleitet</w:t>
      </w:r>
      <w:r w:rsidR="00CE4422">
        <w:t xml:space="preserve">. So wird der </w:t>
      </w:r>
      <w:r>
        <w:t xml:space="preserve">Maschinenführer </w:t>
      </w:r>
      <w:r w:rsidR="00CE4422">
        <w:t>geschützt</w:t>
      </w:r>
      <w:r>
        <w:t xml:space="preserve">. </w:t>
      </w:r>
      <w:r w:rsidR="00CE4422">
        <w:t>Bedienkomfort</w:t>
      </w:r>
      <w:r>
        <w:t xml:space="preserve">, Arbeitseinsätze </w:t>
      </w:r>
      <w:r w:rsidR="00CE4422">
        <w:t xml:space="preserve">und Sicherheit </w:t>
      </w:r>
      <w:r w:rsidR="009220C9">
        <w:t>werden deutlich gesteigert.</w:t>
      </w:r>
    </w:p>
    <w:p w14:paraId="1F9DE856" w14:textId="77777777" w:rsidR="00CE4422" w:rsidRDefault="00CE4422" w:rsidP="00CE4422"/>
    <w:p w14:paraId="40C6F5D3" w14:textId="1FF749AB" w:rsidR="00CE4422" w:rsidRPr="00144397" w:rsidRDefault="005C49ED" w:rsidP="005C49ED">
      <w:r>
        <w:t>Die</w:t>
      </w:r>
      <w:r w:rsidR="00CE4422">
        <w:t xml:space="preserve"> Hand-Arm-Vibration (HAV) </w:t>
      </w:r>
      <w:r>
        <w:t xml:space="preserve">reduziert sich </w:t>
      </w:r>
      <w:r w:rsidR="005411D2">
        <w:t xml:space="preserve">dabei neu </w:t>
      </w:r>
      <w:r w:rsidR="00CE4422">
        <w:t>auf einen Wert unter 2,5 m/sec</w:t>
      </w:r>
      <w:r w:rsidR="00CE4422">
        <w:rPr>
          <w:vertAlign w:val="superscript"/>
        </w:rPr>
        <w:t>2</w:t>
      </w:r>
      <w:r w:rsidR="00CE4422">
        <w:t xml:space="preserve">. </w:t>
      </w:r>
      <w:r>
        <w:t>Diese</w:t>
      </w:r>
      <w:r w:rsidR="00CE4422">
        <w:t xml:space="preserve"> </w:t>
      </w:r>
      <w:r>
        <w:t xml:space="preserve">niedrigen </w:t>
      </w:r>
      <w:r w:rsidR="00CE4422">
        <w:t xml:space="preserve">HAV-Werte </w:t>
      </w:r>
      <w:r>
        <w:t xml:space="preserve">machen eine </w:t>
      </w:r>
      <w:r w:rsidR="00CE4422">
        <w:t xml:space="preserve">Dokumentation der Arbeitszeit </w:t>
      </w:r>
      <w:r>
        <w:t>überflüssig</w:t>
      </w:r>
      <w:r w:rsidR="005411D2">
        <w:t>.</w:t>
      </w:r>
    </w:p>
    <w:p w14:paraId="56075A4A" w14:textId="77777777" w:rsidR="00144397" w:rsidRDefault="00144397" w:rsidP="00CE4422"/>
    <w:p w14:paraId="2BD171DA" w14:textId="0EE4A455" w:rsidR="00CE4422" w:rsidRDefault="00CE4422" w:rsidP="005C49ED">
      <w:r>
        <w:t>„Die Produktentwicklung von Ammann behält zwei Dinge im Auge: die Sicherheit und die Produktivität. Die neuen Rüttelplatten erfüllen beide Vorgaben“, erklärt Wladimir Drisner, Leiter der globalen Produktstrategie für leichte Maschinen bei Ammann.</w:t>
      </w:r>
    </w:p>
    <w:p w14:paraId="1D0975A4" w14:textId="77777777" w:rsidR="00CE4422" w:rsidRDefault="00CE4422" w:rsidP="00CE4422"/>
    <w:p w14:paraId="0EF2C5F6" w14:textId="6CD1D8BF" w:rsidR="00CE4422" w:rsidRDefault="00CE4422" w:rsidP="00F74A07">
      <w:r>
        <w:t xml:space="preserve">Die neuen </w:t>
      </w:r>
      <w:r w:rsidR="00A12A3A">
        <w:t xml:space="preserve">Deichseln </w:t>
      </w:r>
      <w:r>
        <w:t xml:space="preserve">sind ab jetzt serienmässig in den Modellen APR 5920, APR 4920 und APR 3520 eingebaut. Ab der zweiten Jahreshälfte 2018 werden auch </w:t>
      </w:r>
      <w:r w:rsidR="00A12A3A">
        <w:t xml:space="preserve">die kleineren </w:t>
      </w:r>
      <w:r>
        <w:t>APR-Modelle</w:t>
      </w:r>
      <w:r w:rsidR="00A12A3A">
        <w:t xml:space="preserve"> ( APR 3020, APR 2620, APR 2220)</w:t>
      </w:r>
      <w:r>
        <w:t xml:space="preserve"> mit den vibrationsgedämpften </w:t>
      </w:r>
      <w:r w:rsidR="00F74A07">
        <w:t xml:space="preserve">Deichselhalterungen </w:t>
      </w:r>
      <w:r>
        <w:t>ausgestattet.</w:t>
      </w:r>
    </w:p>
    <w:p w14:paraId="12A11662" w14:textId="77777777" w:rsidR="00CE4422" w:rsidRDefault="00CE4422" w:rsidP="00CE4422"/>
    <w:p w14:paraId="222FB5CC" w14:textId="4B3F4BB2" w:rsidR="00CE4422" w:rsidRDefault="00CE4422" w:rsidP="00A12A3A">
      <w:r>
        <w:t xml:space="preserve">Die Rüttelplatten der APR-Serie von Ammann begrenzen die HAV für den Bediener und steigern gleichzeitig die Produktivität. Dank Zwei-Wellen-Erreger kann der </w:t>
      </w:r>
      <w:r w:rsidR="00A12A3A">
        <w:t xml:space="preserve">Maschinenführer </w:t>
      </w:r>
      <w:r>
        <w:t>die Laufrichtung (vorwärts/rückwärts) leicht ändern</w:t>
      </w:r>
      <w:r w:rsidR="00A12A3A">
        <w:t>.</w:t>
      </w:r>
      <w:r w:rsidR="005411D2">
        <w:t xml:space="preserve"> </w:t>
      </w:r>
      <w:r w:rsidR="00A12A3A">
        <w:t xml:space="preserve">Beengte Baustellen und </w:t>
      </w:r>
      <w:r>
        <w:t xml:space="preserve">schwer zu verdichtende Flächen </w:t>
      </w:r>
      <w:r w:rsidR="00A12A3A">
        <w:t xml:space="preserve">sind effizient und komfortabel zu </w:t>
      </w:r>
      <w:r>
        <w:t>bearbeiten. Darüber hinaus verfügen die Ammann Rüttelplatten über eine hervorragende Steigfähigkeit, mit de</w:t>
      </w:r>
      <w:r w:rsidR="005411D2">
        <w:t>nen</w:t>
      </w:r>
      <w:r>
        <w:t xml:space="preserve"> sie </w:t>
      </w:r>
      <w:r w:rsidR="005411D2">
        <w:t>Steigungen</w:t>
      </w:r>
      <w:r>
        <w:t xml:space="preserve"> bis zu 35 Prozent bewältigen</w:t>
      </w:r>
      <w:r w:rsidR="005411D2">
        <w:t xml:space="preserve"> können</w:t>
      </w:r>
      <w:r>
        <w:t>.</w:t>
      </w:r>
    </w:p>
    <w:p w14:paraId="1B5E20AA" w14:textId="77777777" w:rsidR="00CE4422" w:rsidRDefault="00CE4422" w:rsidP="00CE4422"/>
    <w:p w14:paraId="0517CD2A" w14:textId="126C3590" w:rsidR="00144397" w:rsidRDefault="005411D2" w:rsidP="00A12A3A">
      <w:r>
        <w:t>Im Weiteren machen die</w:t>
      </w:r>
      <w:r w:rsidR="00CE4422">
        <w:t xml:space="preserve"> kompakten Abmessungen</w:t>
      </w:r>
      <w:r w:rsidR="00A12A3A">
        <w:t>, eine verschleissarme Erregereinheit</w:t>
      </w:r>
      <w:r w:rsidR="00CE4422">
        <w:t xml:space="preserve"> und </w:t>
      </w:r>
      <w:r w:rsidR="00A12A3A">
        <w:t>Wartungsfreundlichkeit</w:t>
      </w:r>
      <w:r w:rsidR="00CE4422">
        <w:t xml:space="preserve"> </w:t>
      </w:r>
      <w:r>
        <w:t xml:space="preserve">die </w:t>
      </w:r>
      <w:r w:rsidR="00CE4422">
        <w:t>APR Rüttelplatten zu</w:t>
      </w:r>
      <w:r>
        <w:t>r</w:t>
      </w:r>
      <w:r w:rsidR="00CE4422">
        <w:t xml:space="preserve"> idealen Maschine</w:t>
      </w:r>
      <w:r>
        <w:t xml:space="preserve"> sowohl</w:t>
      </w:r>
      <w:r w:rsidR="00CE4422">
        <w:t xml:space="preserve"> für </w:t>
      </w:r>
      <w:r w:rsidR="00A12A3A">
        <w:t>Mietparks</w:t>
      </w:r>
      <w:r w:rsidR="00CE4422">
        <w:t xml:space="preserve">, </w:t>
      </w:r>
      <w:r>
        <w:t xml:space="preserve">grössere </w:t>
      </w:r>
      <w:r w:rsidR="00CE4422">
        <w:t xml:space="preserve">Bauunternehmer </w:t>
      </w:r>
      <w:r>
        <w:t xml:space="preserve">als auch für </w:t>
      </w:r>
      <w:r w:rsidR="00CE4422">
        <w:t>Landschaftsgärtner</w:t>
      </w:r>
      <w:r>
        <w:t xml:space="preserve"> und kleinere Baufirmen</w:t>
      </w:r>
      <w:bookmarkStart w:id="0" w:name="_GoBack"/>
      <w:bookmarkEnd w:id="0"/>
      <w:r w:rsidR="00CE4422">
        <w:t>.</w:t>
      </w:r>
    </w:p>
    <w:p w14:paraId="16F80EE5" w14:textId="77777777" w:rsidR="00144397" w:rsidRDefault="00144397">
      <w:pPr>
        <w:spacing w:after="200" w:line="276" w:lineRule="auto"/>
      </w:pPr>
      <w:r>
        <w:br w:type="page"/>
      </w:r>
    </w:p>
    <w:tbl>
      <w:tblPr>
        <w:tblStyle w:val="TableGrid"/>
        <w:tblW w:w="0" w:type="auto"/>
        <w:tblLook w:val="04A0" w:firstRow="1" w:lastRow="0" w:firstColumn="1" w:lastColumn="0" w:noHBand="0" w:noVBand="1"/>
      </w:tblPr>
      <w:tblGrid>
        <w:gridCol w:w="4645"/>
        <w:gridCol w:w="4246"/>
      </w:tblGrid>
      <w:tr w:rsidR="00F142DD" w:rsidRPr="00787F80" w14:paraId="3C905E43" w14:textId="77777777" w:rsidTr="00144397">
        <w:trPr>
          <w:trHeight w:val="3643"/>
        </w:trPr>
        <w:tc>
          <w:tcPr>
            <w:tcW w:w="4645" w:type="dxa"/>
          </w:tcPr>
          <w:p w14:paraId="36DC5485" w14:textId="689D0B04" w:rsidR="0007165E" w:rsidRPr="00D17122" w:rsidRDefault="000A5E10" w:rsidP="00287B61">
            <w:pPr>
              <w:pStyle w:val="BodyText"/>
              <w:spacing w:line="240" w:lineRule="auto"/>
              <w:rPr>
                <w:rFonts w:cs="Arial"/>
                <w:highlight w:val="red"/>
              </w:rPr>
            </w:pPr>
            <w:r>
              <w:rPr>
                <w:rFonts w:cs="Arial"/>
                <w:noProof/>
                <w:highlight w:val="red"/>
                <w:lang w:val="de-DE" w:eastAsia="zh-CN" w:bidi="ar-SA"/>
              </w:rPr>
              <w:lastRenderedPageBreak/>
              <w:drawing>
                <wp:inline distT="0" distB="0" distL="0" distR="0" wp14:anchorId="00F81FB2" wp14:editId="5B7F9EB0">
                  <wp:extent cx="2877772" cy="1920240"/>
                  <wp:effectExtent l="0" t="0" r="0" b="10160"/>
                  <wp:docPr id="4" name="Picture 4" descr="../../../../../Machines/Light_Compaction/03_Graphics_Pictures_Renderings/Pictures/APR_Vibratory_Plate/In_Action/APR_3520_Vibratory_Plate/APR_3520_Vibratory_Plate_Hatz_0681_M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hines/Light_Compaction/03_Graphics_Pictures_Renderings/Pictures/APR_Vibratory_Plate/In_Action/APR_3520_Vibratory_Plate/APR_3520_Vibratory_Plate_Hatz_0681_Mrgb.jpg"/>
                          <pic:cNvPicPr>
                            <a:picLocks noChangeAspect="1" noChangeArrowheads="1"/>
                          </pic:cNvPicPr>
                        </pic:nvPicPr>
                        <pic:blipFill>
                          <a:blip r:embed="rId7" cstate="print">
                            <a:extLst>
                              <a:ext uri="{28A0092B-C50C-407E-A947-70E740481C1C}">
                                <a14:useLocalDpi xmlns:a14="http://schemas.microsoft.com/office/drawing/2010/main"/>
                              </a:ext>
                            </a:extLst>
                          </a:blip>
                          <a:srcRect/>
                          <a:stretch>
                            <a:fillRect/>
                          </a:stretch>
                        </pic:blipFill>
                        <pic:spPr bwMode="auto">
                          <a:xfrm>
                            <a:off x="0" y="0"/>
                            <a:ext cx="2898796" cy="1934269"/>
                          </a:xfrm>
                          <a:prstGeom prst="rect">
                            <a:avLst/>
                          </a:prstGeom>
                          <a:noFill/>
                          <a:ln>
                            <a:noFill/>
                          </a:ln>
                        </pic:spPr>
                      </pic:pic>
                    </a:graphicData>
                  </a:graphic>
                </wp:inline>
              </w:drawing>
            </w:r>
          </w:p>
        </w:tc>
        <w:tc>
          <w:tcPr>
            <w:tcW w:w="4370" w:type="dxa"/>
          </w:tcPr>
          <w:p w14:paraId="3DA34710" w14:textId="77777777" w:rsidR="0007165E" w:rsidRPr="00CE4422" w:rsidRDefault="0007165E" w:rsidP="00287B61">
            <w:pPr>
              <w:pStyle w:val="BodyText"/>
              <w:spacing w:line="240" w:lineRule="auto"/>
              <w:rPr>
                <w:rFonts w:cs="Arial"/>
                <w:i/>
                <w:sz w:val="16"/>
                <w:szCs w:val="16"/>
              </w:rPr>
            </w:pPr>
          </w:p>
          <w:p w14:paraId="3BE9F4FF" w14:textId="77777777" w:rsidR="0007165E" w:rsidRPr="00561F3D" w:rsidRDefault="0007165E" w:rsidP="00287B61">
            <w:pPr>
              <w:pStyle w:val="BodyText"/>
              <w:spacing w:line="240" w:lineRule="auto"/>
              <w:rPr>
                <w:rFonts w:cs="Arial"/>
                <w:i/>
                <w:sz w:val="16"/>
                <w:szCs w:val="16"/>
              </w:rPr>
            </w:pPr>
            <w:r>
              <w:rPr>
                <w:i/>
                <w:sz w:val="16"/>
              </w:rPr>
              <w:t>Dateiname:</w:t>
            </w:r>
          </w:p>
          <w:p w14:paraId="3E0567D6" w14:textId="6DCCD870" w:rsidR="00CF2779" w:rsidRDefault="000A5E10" w:rsidP="006B4A38">
            <w:pPr>
              <w:rPr>
                <w:i/>
                <w:sz w:val="16"/>
                <w:szCs w:val="16"/>
              </w:rPr>
            </w:pPr>
            <w:r>
              <w:rPr>
                <w:i/>
                <w:sz w:val="16"/>
              </w:rPr>
              <w:t>APR_3520_Vibratory_Plate_Hatz_0681_Mrgb</w:t>
            </w:r>
          </w:p>
          <w:p w14:paraId="5364436F" w14:textId="73A6B489" w:rsidR="006B4A38" w:rsidRPr="00D17122" w:rsidRDefault="006B4A38" w:rsidP="00F74A07">
            <w:pPr>
              <w:rPr>
                <w:rFonts w:cs="Arial"/>
                <w:sz w:val="14"/>
              </w:rPr>
            </w:pPr>
            <w:r>
              <w:rPr>
                <w:i/>
                <w:sz w:val="16"/>
              </w:rPr>
              <w:t xml:space="preserve">Untertitel: </w:t>
            </w:r>
            <w:r>
              <w:rPr>
                <w:i/>
                <w:sz w:val="16"/>
                <w:szCs w:val="16"/>
              </w:rPr>
              <w:br/>
            </w:r>
            <w:r w:rsidR="00F74A07">
              <w:rPr>
                <w:i/>
                <w:sz w:val="16"/>
              </w:rPr>
              <w:t>Eine neu gelagerte Deichsel</w:t>
            </w:r>
            <w:r>
              <w:rPr>
                <w:i/>
                <w:sz w:val="16"/>
              </w:rPr>
              <w:t xml:space="preserve"> verringert die Vibrationen für den Bediener und steigert dadurch die Sicherheit und den Arbeitskomfort.</w:t>
            </w:r>
          </w:p>
          <w:p w14:paraId="628FAA97" w14:textId="59094336" w:rsidR="006B4A38" w:rsidRPr="00CE4422" w:rsidRDefault="006B4A38" w:rsidP="00287B61">
            <w:pPr>
              <w:pStyle w:val="BodyText"/>
              <w:spacing w:line="240" w:lineRule="auto"/>
              <w:rPr>
                <w:rFonts w:cs="Arial"/>
                <w:i/>
                <w:sz w:val="16"/>
                <w:szCs w:val="16"/>
              </w:rPr>
            </w:pPr>
          </w:p>
        </w:tc>
      </w:tr>
      <w:tr w:rsidR="00F142DD" w:rsidRPr="00787F80" w14:paraId="5682F631" w14:textId="77777777" w:rsidTr="00144397">
        <w:trPr>
          <w:trHeight w:val="3253"/>
        </w:trPr>
        <w:tc>
          <w:tcPr>
            <w:tcW w:w="4645" w:type="dxa"/>
          </w:tcPr>
          <w:p w14:paraId="7C877033" w14:textId="17CF1FE7" w:rsidR="006B4A38" w:rsidRPr="006B4A38" w:rsidRDefault="00F142DD" w:rsidP="00287B61">
            <w:pPr>
              <w:pStyle w:val="BodyText"/>
              <w:spacing w:line="240" w:lineRule="auto"/>
              <w:rPr>
                <w:noProof/>
              </w:rPr>
            </w:pPr>
            <w:r>
              <w:rPr>
                <w:noProof/>
                <w:lang w:val="de-DE" w:eastAsia="zh-CN" w:bidi="ar-SA"/>
              </w:rPr>
              <w:drawing>
                <wp:inline distT="0" distB="0" distL="0" distR="0" wp14:anchorId="5F2856F1" wp14:editId="4D3BB872">
                  <wp:extent cx="2381338" cy="1971040"/>
                  <wp:effectExtent l="0" t="0" r="6350" b="10160"/>
                  <wp:docPr id="3" name="Picture 3" descr="../../../../../Machines/Light_Compaction/03_Graphics_Pictures_Renderings/Renderings/APR_Vibratory_Plate/APR_4920_Vibratory_Plate/APR_4920_Hatz_3D-Rendering_Low/APR_4920_Vibratory_Plate_Hatz_3D-Rendering_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hines/Light_Compaction/03_Graphics_Pictures_Renderings/Renderings/APR_Vibratory_Plate/APR_4920_Vibratory_Plate/APR_4920_Hatz_3D-Rendering_Low/APR_4920_Vibratory_Plate_Hatz_3D-Rendering_0004.jpg"/>
                          <pic:cNvPicPr>
                            <a:picLocks noChangeAspect="1" noChangeArrowheads="1"/>
                          </pic:cNvPicPr>
                        </pic:nvPicPr>
                        <pic:blipFill rotWithShape="1">
                          <a:blip r:embed="rId8" cstate="print">
                            <a:extLst>
                              <a:ext uri="{28A0092B-C50C-407E-A947-70E740481C1C}">
                                <a14:useLocalDpi xmlns:a14="http://schemas.microsoft.com/office/drawing/2010/main"/>
                              </a:ext>
                            </a:extLst>
                          </a:blip>
                          <a:srcRect/>
                          <a:stretch/>
                        </pic:blipFill>
                        <pic:spPr bwMode="auto">
                          <a:xfrm>
                            <a:off x="0" y="0"/>
                            <a:ext cx="2389741" cy="197799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370" w:type="dxa"/>
          </w:tcPr>
          <w:p w14:paraId="45713DE6" w14:textId="77777777" w:rsidR="006B4A38" w:rsidRPr="00CE4422" w:rsidRDefault="006B4A38" w:rsidP="006B4A38">
            <w:pPr>
              <w:pStyle w:val="BodyText"/>
              <w:spacing w:line="240" w:lineRule="auto"/>
              <w:rPr>
                <w:rFonts w:cs="Arial"/>
                <w:i/>
                <w:sz w:val="16"/>
                <w:szCs w:val="16"/>
              </w:rPr>
            </w:pPr>
          </w:p>
          <w:p w14:paraId="15DD1041" w14:textId="77777777" w:rsidR="006B4A38" w:rsidRPr="00561F3D" w:rsidRDefault="006B4A38" w:rsidP="006B4A38">
            <w:pPr>
              <w:pStyle w:val="BodyText"/>
              <w:spacing w:line="240" w:lineRule="auto"/>
              <w:rPr>
                <w:rFonts w:cs="Arial"/>
                <w:i/>
                <w:sz w:val="16"/>
                <w:szCs w:val="16"/>
              </w:rPr>
            </w:pPr>
            <w:r>
              <w:rPr>
                <w:i/>
                <w:sz w:val="16"/>
              </w:rPr>
              <w:t>Dateiname:</w:t>
            </w:r>
          </w:p>
          <w:p w14:paraId="1FFAB8DE" w14:textId="77777777" w:rsidR="00F142DD" w:rsidRDefault="00F142DD" w:rsidP="00D17122">
            <w:pPr>
              <w:rPr>
                <w:i/>
                <w:sz w:val="16"/>
                <w:szCs w:val="16"/>
              </w:rPr>
            </w:pPr>
            <w:r>
              <w:rPr>
                <w:i/>
                <w:sz w:val="16"/>
              </w:rPr>
              <w:t>APR_4920_Vibratory_Plate_Hatz_3D-Rendering_0004</w:t>
            </w:r>
          </w:p>
          <w:p w14:paraId="4DBF90D8" w14:textId="77777777" w:rsidR="00F142DD" w:rsidRDefault="00F142DD" w:rsidP="00D17122">
            <w:pPr>
              <w:rPr>
                <w:i/>
                <w:sz w:val="16"/>
                <w:szCs w:val="16"/>
              </w:rPr>
            </w:pPr>
          </w:p>
          <w:p w14:paraId="72E857F3" w14:textId="457A462C" w:rsidR="006B4A38" w:rsidRPr="00CE4422" w:rsidRDefault="006B4A38" w:rsidP="000A5E10">
            <w:pPr>
              <w:rPr>
                <w:rFonts w:cs="Arial"/>
                <w:i/>
                <w:sz w:val="16"/>
                <w:szCs w:val="16"/>
              </w:rPr>
            </w:pPr>
          </w:p>
        </w:tc>
      </w:tr>
    </w:tbl>
    <w:p w14:paraId="097D1067" w14:textId="77777777" w:rsidR="0007165E" w:rsidRPr="00CE4422" w:rsidRDefault="0007165E" w:rsidP="0007165E">
      <w:pPr>
        <w:pStyle w:val="BodyText"/>
      </w:pPr>
    </w:p>
    <w:p w14:paraId="3EEDE4A3" w14:textId="77777777" w:rsidR="0099017C" w:rsidRPr="00CE4422" w:rsidRDefault="0099017C" w:rsidP="0007165E">
      <w:pPr>
        <w:spacing w:line="288" w:lineRule="auto"/>
        <w:rPr>
          <w:rFonts w:cs="Arial"/>
          <w:b/>
          <w:color w:val="000000"/>
          <w:szCs w:val="24"/>
        </w:rPr>
      </w:pPr>
    </w:p>
    <w:p w14:paraId="0F810264" w14:textId="77777777" w:rsidR="00926567" w:rsidRPr="00926567" w:rsidRDefault="00926567" w:rsidP="00926567">
      <w:pPr>
        <w:spacing w:line="288" w:lineRule="auto"/>
        <w:rPr>
          <w:rFonts w:cs="Arial"/>
          <w:b/>
          <w:color w:val="000000"/>
          <w:szCs w:val="24"/>
          <w:lang w:val="en-US"/>
        </w:rPr>
      </w:pPr>
      <w:r w:rsidRPr="00926567">
        <w:rPr>
          <w:rFonts w:cs="Arial"/>
          <w:b/>
          <w:color w:val="000000"/>
          <w:szCs w:val="24"/>
          <w:lang w:val="en-US"/>
        </w:rPr>
        <w:t>Contact</w:t>
      </w:r>
    </w:p>
    <w:p w14:paraId="63457830" w14:textId="77777777" w:rsidR="00926567" w:rsidRPr="00926567" w:rsidRDefault="00926567" w:rsidP="00926567">
      <w:pPr>
        <w:widowControl w:val="0"/>
        <w:autoSpaceDE w:val="0"/>
        <w:autoSpaceDN w:val="0"/>
        <w:adjustRightInd w:val="0"/>
        <w:spacing w:line="240" w:lineRule="auto"/>
        <w:rPr>
          <w:rFonts w:cs="Arial"/>
          <w:szCs w:val="24"/>
          <w:lang w:val="en-US"/>
        </w:rPr>
      </w:pPr>
      <w:r w:rsidRPr="00926567">
        <w:rPr>
          <w:rFonts w:cs="Arial"/>
          <w:szCs w:val="24"/>
          <w:lang w:val="en-US"/>
        </w:rPr>
        <w:t>Michael Reinhard</w:t>
      </w:r>
    </w:p>
    <w:p w14:paraId="7B20BCAD" w14:textId="77777777" w:rsidR="00926567" w:rsidRPr="00926567" w:rsidRDefault="00926567" w:rsidP="00926567">
      <w:pPr>
        <w:widowControl w:val="0"/>
        <w:autoSpaceDE w:val="0"/>
        <w:autoSpaceDN w:val="0"/>
        <w:adjustRightInd w:val="0"/>
        <w:spacing w:line="240" w:lineRule="auto"/>
        <w:rPr>
          <w:rFonts w:cs="Arial"/>
          <w:szCs w:val="24"/>
          <w:lang w:val="en-US"/>
        </w:rPr>
      </w:pPr>
      <w:r w:rsidRPr="00926567">
        <w:rPr>
          <w:rFonts w:cs="Arial"/>
          <w:szCs w:val="24"/>
          <w:lang w:val="en-US"/>
        </w:rPr>
        <w:t>MarCom Specialist for Asphalt Pavers, Light Equipment</w:t>
      </w:r>
    </w:p>
    <w:p w14:paraId="31F320A0" w14:textId="77777777" w:rsidR="00926567" w:rsidRPr="00DD7473" w:rsidRDefault="00926567" w:rsidP="00926567">
      <w:pPr>
        <w:widowControl w:val="0"/>
        <w:autoSpaceDE w:val="0"/>
        <w:autoSpaceDN w:val="0"/>
        <w:adjustRightInd w:val="0"/>
        <w:spacing w:line="240" w:lineRule="auto"/>
        <w:rPr>
          <w:rFonts w:cs="Arial"/>
          <w:szCs w:val="24"/>
        </w:rPr>
      </w:pPr>
      <w:r w:rsidRPr="00DD7473">
        <w:rPr>
          <w:rFonts w:cs="Arial"/>
          <w:szCs w:val="24"/>
        </w:rPr>
        <w:t>Ammann Switzerland Ltd</w:t>
      </w:r>
    </w:p>
    <w:p w14:paraId="573763A1" w14:textId="77777777" w:rsidR="00926567" w:rsidRPr="00DD7473" w:rsidRDefault="00926567" w:rsidP="00926567">
      <w:pPr>
        <w:widowControl w:val="0"/>
        <w:autoSpaceDE w:val="0"/>
        <w:autoSpaceDN w:val="0"/>
        <w:adjustRightInd w:val="0"/>
        <w:spacing w:line="240" w:lineRule="auto"/>
        <w:rPr>
          <w:rFonts w:cs="Arial"/>
          <w:szCs w:val="24"/>
        </w:rPr>
      </w:pPr>
      <w:r w:rsidRPr="00DD7473">
        <w:rPr>
          <w:rFonts w:cs="Arial"/>
          <w:szCs w:val="24"/>
        </w:rPr>
        <w:t>Eisenbahnstrasse 25</w:t>
      </w:r>
    </w:p>
    <w:p w14:paraId="02F5F899" w14:textId="77777777" w:rsidR="00926567" w:rsidRPr="00DD7473" w:rsidRDefault="00926567" w:rsidP="00926567">
      <w:pPr>
        <w:widowControl w:val="0"/>
        <w:autoSpaceDE w:val="0"/>
        <w:autoSpaceDN w:val="0"/>
        <w:adjustRightInd w:val="0"/>
        <w:spacing w:line="240" w:lineRule="auto"/>
        <w:rPr>
          <w:rFonts w:cs="Arial"/>
          <w:szCs w:val="24"/>
        </w:rPr>
      </w:pPr>
      <w:r w:rsidRPr="00DD7473">
        <w:rPr>
          <w:rFonts w:cs="Arial"/>
          <w:szCs w:val="24"/>
        </w:rPr>
        <w:t>4900 Langenthal</w:t>
      </w:r>
    </w:p>
    <w:p w14:paraId="314EC8A5" w14:textId="77777777" w:rsidR="00926567" w:rsidRPr="00DD7473" w:rsidRDefault="00926567" w:rsidP="00926567">
      <w:pPr>
        <w:widowControl w:val="0"/>
        <w:autoSpaceDE w:val="0"/>
        <w:autoSpaceDN w:val="0"/>
        <w:adjustRightInd w:val="0"/>
        <w:spacing w:line="240" w:lineRule="auto"/>
        <w:rPr>
          <w:rFonts w:cs="Arial"/>
          <w:szCs w:val="24"/>
        </w:rPr>
      </w:pPr>
      <w:r w:rsidRPr="00DD7473">
        <w:rPr>
          <w:rFonts w:cs="Arial"/>
          <w:szCs w:val="24"/>
        </w:rPr>
        <w:t>+41 62 916 61 61</w:t>
      </w:r>
    </w:p>
    <w:p w14:paraId="36742B39" w14:textId="77777777" w:rsidR="00926567" w:rsidRPr="00DD7473" w:rsidRDefault="00926567" w:rsidP="00926567">
      <w:pPr>
        <w:widowControl w:val="0"/>
        <w:autoSpaceDE w:val="0"/>
        <w:autoSpaceDN w:val="0"/>
        <w:adjustRightInd w:val="0"/>
        <w:spacing w:line="240" w:lineRule="auto"/>
        <w:rPr>
          <w:rFonts w:cs="Arial"/>
          <w:szCs w:val="24"/>
        </w:rPr>
      </w:pPr>
      <w:r w:rsidRPr="00DD7473">
        <w:rPr>
          <w:rFonts w:cs="Arial"/>
          <w:szCs w:val="24"/>
        </w:rPr>
        <w:t>Michael.reinhard@ammmann-group.com</w:t>
      </w:r>
    </w:p>
    <w:p w14:paraId="11CDBA13" w14:textId="77777777" w:rsidR="0099017C" w:rsidRPr="006B4A38" w:rsidRDefault="0099017C" w:rsidP="0007165E">
      <w:pPr>
        <w:spacing w:line="288" w:lineRule="auto"/>
        <w:rPr>
          <w:rFonts w:cs="Arial"/>
          <w:b/>
          <w:color w:val="000000"/>
          <w:szCs w:val="24"/>
        </w:rPr>
      </w:pPr>
    </w:p>
    <w:p w14:paraId="18A3C18F" w14:textId="77777777" w:rsidR="00926567" w:rsidRPr="000F7A69" w:rsidRDefault="00926567" w:rsidP="00926567">
      <w:pPr>
        <w:pStyle w:val="BodyText"/>
        <w:spacing w:line="288" w:lineRule="auto"/>
        <w:rPr>
          <w:b/>
          <w:sz w:val="26"/>
          <w:szCs w:val="26"/>
        </w:rPr>
      </w:pPr>
      <w:r w:rsidRPr="000F7A69">
        <w:rPr>
          <w:b/>
          <w:sz w:val="26"/>
          <w:szCs w:val="26"/>
        </w:rPr>
        <w:t>Ammann in Kürze</w:t>
      </w:r>
    </w:p>
    <w:p w14:paraId="5D454099" w14:textId="77777777" w:rsidR="00926567" w:rsidRDefault="00926567" w:rsidP="00926567">
      <w:pPr>
        <w:spacing w:line="288" w:lineRule="auto"/>
        <w:rPr>
          <w:sz w:val="26"/>
          <w:szCs w:val="26"/>
        </w:rPr>
      </w:pPr>
      <w:r w:rsidRPr="000F7A69">
        <w:rPr>
          <w:sz w:val="26"/>
          <w:szCs w:val="26"/>
        </w:rPr>
        <w:t xml:space="preserve">Ammann ist ein in 6. Generation geführtes Familienunternehmen, das Asphalt- und Betonmischanlangen, Verdichter und Asphaltfertiger an neun Produktionsstandorten in Europa, China, Indien und Brasilien herstellt. Die Kernkompetenzen liegen in den Bereichen Strassenbau und Verkehrsinfrastruktur. Weitere Informationen finden Sie im Internet unter </w:t>
      </w:r>
      <w:hyperlink r:id="rId9" w:history="1">
        <w:r w:rsidRPr="00957A98">
          <w:rPr>
            <w:rStyle w:val="Hyperlink"/>
            <w:sz w:val="26"/>
            <w:szCs w:val="26"/>
          </w:rPr>
          <w:t>www.ammann-group.com</w:t>
        </w:r>
      </w:hyperlink>
    </w:p>
    <w:p w14:paraId="533A5F54" w14:textId="77777777" w:rsidR="00006FE2" w:rsidRPr="006B4A38" w:rsidRDefault="00006FE2" w:rsidP="0007165E">
      <w:pPr>
        <w:pStyle w:val="Contact"/>
        <w:ind w:left="0" w:firstLine="0"/>
      </w:pPr>
    </w:p>
    <w:sectPr w:rsidR="00006FE2" w:rsidRPr="006B4A38" w:rsidSect="00FC43B4">
      <w:headerReference w:type="default" r:id="rId10"/>
      <w:footerReference w:type="default" r:id="rId11"/>
      <w:pgSz w:w="11907" w:h="16839" w:code="9"/>
      <w:pgMar w:top="2552" w:right="1021" w:bottom="1418" w:left="1985" w:header="709" w:footer="5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1D914B" w14:textId="77777777" w:rsidR="00A979CB" w:rsidRDefault="00A979CB" w:rsidP="0007165E">
      <w:pPr>
        <w:spacing w:line="240" w:lineRule="auto"/>
      </w:pPr>
      <w:r>
        <w:separator/>
      </w:r>
    </w:p>
  </w:endnote>
  <w:endnote w:type="continuationSeparator" w:id="0">
    <w:p w14:paraId="177402C1" w14:textId="77777777" w:rsidR="00A979CB" w:rsidRDefault="00A979CB" w:rsidP="000716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150EA6" w14:textId="77777777" w:rsidR="00FC43B4" w:rsidRPr="00FC43B4" w:rsidRDefault="00FC43B4" w:rsidP="00FC43B4">
    <w:pPr>
      <w:pStyle w:val="Footer"/>
      <w:rPr>
        <w:sz w:val="14"/>
        <w:szCs w:val="14"/>
      </w:rPr>
    </w:pPr>
    <w:r>
      <w:rPr>
        <w:sz w:val="14"/>
      </w:rPr>
      <w:t>Zusätzliche Informationen zu unseren Produkten und Dienstleistungen finden Sie unter: www.ammann-group.com</w:t>
    </w:r>
  </w:p>
  <w:p w14:paraId="23DFE833" w14:textId="77777777" w:rsidR="00FC43B4" w:rsidRPr="00FC43B4" w:rsidRDefault="00FC43B4" w:rsidP="00FC43B4">
    <w:pPr>
      <w:pStyle w:val="Footer"/>
      <w:rPr>
        <w:sz w:val="14"/>
        <w:szCs w:val="14"/>
      </w:rPr>
    </w:pPr>
    <w:r>
      <w:rPr>
        <w:sz w:val="14"/>
      </w:rPr>
      <w:t>Änderungen vorbehalten.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91D91E" w14:textId="77777777" w:rsidR="00A979CB" w:rsidRDefault="00A979CB" w:rsidP="0007165E">
      <w:pPr>
        <w:spacing w:line="240" w:lineRule="auto"/>
      </w:pPr>
      <w:r>
        <w:separator/>
      </w:r>
    </w:p>
  </w:footnote>
  <w:footnote w:type="continuationSeparator" w:id="0">
    <w:p w14:paraId="6FBCF7A4" w14:textId="77777777" w:rsidR="00A979CB" w:rsidRDefault="00A979CB" w:rsidP="0007165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2CF57F" w14:textId="77777777" w:rsidR="0007165E" w:rsidRDefault="0007165E">
    <w:pPr>
      <w:pStyle w:val="Header"/>
    </w:pPr>
    <w:r>
      <w:rPr>
        <w:noProof/>
        <w:lang w:val="de-DE" w:eastAsia="zh-CN" w:bidi="ar-SA"/>
      </w:rPr>
      <w:drawing>
        <wp:anchor distT="0" distB="0" distL="114300" distR="114300" simplePos="0" relativeHeight="251659264" behindDoc="1" locked="1" layoutInCell="1" allowOverlap="1" wp14:anchorId="559A2D5A" wp14:editId="16CAB83B">
          <wp:simplePos x="0" y="0"/>
          <wp:positionH relativeFrom="page">
            <wp:posOffset>-2540</wp:posOffset>
          </wp:positionH>
          <wp:positionV relativeFrom="page">
            <wp:posOffset>0</wp:posOffset>
          </wp:positionV>
          <wp:extent cx="7562850" cy="914400"/>
          <wp:effectExtent l="0" t="0" r="0" b="0"/>
          <wp:wrapNone/>
          <wp:docPr id="1" name="8a23a378-6017-460a-88a2-ad3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2850" cy="914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326723"/>
    <w:multiLevelType w:val="multilevel"/>
    <w:tmpl w:val="49EEC4F8"/>
    <w:name w:val="2012010218384897461806"/>
    <w:lvl w:ilvl="0">
      <w:start w:val="1"/>
      <w:numFmt w:val="bullet"/>
      <w:pStyle w:val="ListWithSymbols"/>
      <w:lvlText w:val="-"/>
      <w:lvlJc w:val="left"/>
      <w:pPr>
        <w:tabs>
          <w:tab w:val="num" w:pos="0"/>
        </w:tabs>
        <w:ind w:left="284" w:hanging="284"/>
      </w:pPr>
      <w:rPr>
        <w:rFonts w:ascii="Arial" w:hAnsi="Arial" w:hint="default"/>
      </w:rPr>
    </w:lvl>
    <w:lvl w:ilvl="1">
      <w:start w:val="1"/>
      <w:numFmt w:val="bullet"/>
      <w:lvlRestart w:val="0"/>
      <w:lvlText w:val="-"/>
      <w:lvlJc w:val="left"/>
      <w:pPr>
        <w:tabs>
          <w:tab w:val="num" w:pos="567"/>
        </w:tabs>
        <w:ind w:left="567" w:hanging="283"/>
      </w:pPr>
      <w:rPr>
        <w:rFonts w:ascii="Arial" w:hAnsi="Arial" w:hint="default"/>
      </w:rPr>
    </w:lvl>
    <w:lvl w:ilvl="2">
      <w:start w:val="1"/>
      <w:numFmt w:val="bullet"/>
      <w:lvlRestart w:val="0"/>
      <w:lvlText w:val="-"/>
      <w:lvlJc w:val="left"/>
      <w:pPr>
        <w:tabs>
          <w:tab w:val="num" w:pos="851"/>
        </w:tabs>
        <w:ind w:left="851" w:hanging="284"/>
      </w:pPr>
      <w:rPr>
        <w:rFonts w:ascii="Arial" w:hAnsi="Arial" w:hint="default"/>
      </w:rPr>
    </w:lvl>
    <w:lvl w:ilvl="3">
      <w:start w:val="1"/>
      <w:numFmt w:val="bullet"/>
      <w:lvlRestart w:val="0"/>
      <w:lvlText w:val="-"/>
      <w:lvlJc w:val="left"/>
      <w:pPr>
        <w:tabs>
          <w:tab w:val="num" w:pos="1134"/>
        </w:tabs>
        <w:ind w:left="1134" w:hanging="283"/>
      </w:pPr>
      <w:rPr>
        <w:rFonts w:ascii="Arial" w:hAnsi="Arial" w:hint="default"/>
      </w:rPr>
    </w:lvl>
    <w:lvl w:ilvl="4">
      <w:start w:val="1"/>
      <w:numFmt w:val="bullet"/>
      <w:lvlRestart w:val="0"/>
      <w:lvlText w:val="-"/>
      <w:lvlJc w:val="left"/>
      <w:pPr>
        <w:tabs>
          <w:tab w:val="num" w:pos="1418"/>
        </w:tabs>
        <w:ind w:left="1418" w:hanging="284"/>
      </w:pPr>
      <w:rPr>
        <w:rFonts w:ascii="Arial" w:hAnsi="Arial" w:hint="default"/>
      </w:rPr>
    </w:lvl>
    <w:lvl w:ilvl="5">
      <w:start w:val="1"/>
      <w:numFmt w:val="bullet"/>
      <w:lvlText w:val="-"/>
      <w:lvlJc w:val="left"/>
      <w:pPr>
        <w:tabs>
          <w:tab w:val="num" w:pos="1701"/>
        </w:tabs>
        <w:ind w:left="1701" w:hanging="283"/>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65E"/>
    <w:rsid w:val="00000377"/>
    <w:rsid w:val="00006FE2"/>
    <w:rsid w:val="0007165E"/>
    <w:rsid w:val="000A5E10"/>
    <w:rsid w:val="000B089F"/>
    <w:rsid w:val="000C7F78"/>
    <w:rsid w:val="00103C8A"/>
    <w:rsid w:val="00144397"/>
    <w:rsid w:val="00425AD7"/>
    <w:rsid w:val="00426799"/>
    <w:rsid w:val="00480B28"/>
    <w:rsid w:val="005213B6"/>
    <w:rsid w:val="005411D2"/>
    <w:rsid w:val="005C49ED"/>
    <w:rsid w:val="006319CA"/>
    <w:rsid w:val="006A7955"/>
    <w:rsid w:val="006B39A5"/>
    <w:rsid w:val="006B4A38"/>
    <w:rsid w:val="00787F80"/>
    <w:rsid w:val="007972C6"/>
    <w:rsid w:val="007C4489"/>
    <w:rsid w:val="007E027B"/>
    <w:rsid w:val="008212B4"/>
    <w:rsid w:val="00861E1F"/>
    <w:rsid w:val="008975CA"/>
    <w:rsid w:val="008B0234"/>
    <w:rsid w:val="009011F2"/>
    <w:rsid w:val="009220C9"/>
    <w:rsid w:val="00926567"/>
    <w:rsid w:val="00974581"/>
    <w:rsid w:val="00982F3F"/>
    <w:rsid w:val="0099017C"/>
    <w:rsid w:val="00A12A3A"/>
    <w:rsid w:val="00A82CFC"/>
    <w:rsid w:val="00A979CB"/>
    <w:rsid w:val="00AC7480"/>
    <w:rsid w:val="00AD1BD4"/>
    <w:rsid w:val="00AD46B2"/>
    <w:rsid w:val="00B85013"/>
    <w:rsid w:val="00C30745"/>
    <w:rsid w:val="00CE4422"/>
    <w:rsid w:val="00CF2779"/>
    <w:rsid w:val="00D17122"/>
    <w:rsid w:val="00D73CBC"/>
    <w:rsid w:val="00DB130B"/>
    <w:rsid w:val="00F142DD"/>
    <w:rsid w:val="00F74A07"/>
    <w:rsid w:val="00FC43B4"/>
    <w:rsid w:val="00FD7CE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AAF7FC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CH" w:eastAsia="de-CH" w:bidi="de-CH"/>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rsid w:val="0007165E"/>
    <w:pPr>
      <w:spacing w:after="0" w:line="280" w:lineRule="atLeast"/>
    </w:pPr>
    <w:rPr>
      <w:rFonts w:ascii="Arial" w:eastAsia="Times New Roman" w:hAnsi="Arial"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165E"/>
    <w:pPr>
      <w:tabs>
        <w:tab w:val="center" w:pos="4703"/>
        <w:tab w:val="right" w:pos="9406"/>
      </w:tabs>
      <w:spacing w:line="240" w:lineRule="auto"/>
    </w:pPr>
  </w:style>
  <w:style w:type="character" w:customStyle="1" w:styleId="HeaderChar">
    <w:name w:val="Header Char"/>
    <w:basedOn w:val="DefaultParagraphFont"/>
    <w:link w:val="Header"/>
    <w:uiPriority w:val="99"/>
    <w:rsid w:val="0007165E"/>
  </w:style>
  <w:style w:type="paragraph" w:styleId="Footer">
    <w:name w:val="footer"/>
    <w:basedOn w:val="Normal"/>
    <w:link w:val="FooterChar"/>
    <w:uiPriority w:val="99"/>
    <w:unhideWhenUsed/>
    <w:rsid w:val="0007165E"/>
    <w:pPr>
      <w:tabs>
        <w:tab w:val="center" w:pos="4703"/>
        <w:tab w:val="right" w:pos="9406"/>
      </w:tabs>
      <w:spacing w:line="240" w:lineRule="auto"/>
    </w:pPr>
  </w:style>
  <w:style w:type="character" w:customStyle="1" w:styleId="FooterChar">
    <w:name w:val="Footer Char"/>
    <w:basedOn w:val="DefaultParagraphFont"/>
    <w:link w:val="Footer"/>
    <w:uiPriority w:val="99"/>
    <w:rsid w:val="0007165E"/>
  </w:style>
  <w:style w:type="paragraph" w:customStyle="1" w:styleId="Contact">
    <w:name w:val="Contact"/>
    <w:basedOn w:val="Normal"/>
    <w:rsid w:val="0007165E"/>
    <w:pPr>
      <w:tabs>
        <w:tab w:val="right" w:pos="1304"/>
        <w:tab w:val="left" w:pos="1418"/>
        <w:tab w:val="right" w:pos="5273"/>
      </w:tabs>
      <w:spacing w:line="180" w:lineRule="atLeast"/>
      <w:ind w:left="1418" w:hanging="1418"/>
    </w:pPr>
    <w:rPr>
      <w:sz w:val="14"/>
    </w:rPr>
  </w:style>
  <w:style w:type="paragraph" w:customStyle="1" w:styleId="DocumentType">
    <w:name w:val="DocumentType"/>
    <w:basedOn w:val="Normal"/>
    <w:rsid w:val="0007165E"/>
    <w:pPr>
      <w:spacing w:after="280"/>
    </w:pPr>
    <w:rPr>
      <w:b/>
    </w:rPr>
  </w:style>
  <w:style w:type="table" w:styleId="TableGrid">
    <w:name w:val="Table Grid"/>
    <w:basedOn w:val="TableNormal"/>
    <w:rsid w:val="0007165E"/>
    <w:pPr>
      <w:spacing w:after="0" w:line="240" w:lineRule="auto"/>
    </w:pPr>
    <w:rPr>
      <w:rFonts w:ascii="Verdana" w:eastAsia="Times New Roman" w:hAnsi="Verdana" w:cs="Times New Roman"/>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style>
  <w:style w:type="paragraph" w:customStyle="1" w:styleId="ListWithSymbols">
    <w:name w:val="ListWithSymbols"/>
    <w:basedOn w:val="Normal"/>
    <w:rsid w:val="0007165E"/>
    <w:pPr>
      <w:numPr>
        <w:numId w:val="1"/>
      </w:numPr>
    </w:pPr>
  </w:style>
  <w:style w:type="paragraph" w:styleId="BodyText">
    <w:name w:val="Body Text"/>
    <w:basedOn w:val="Normal"/>
    <w:link w:val="BodyTextChar"/>
    <w:qFormat/>
    <w:rsid w:val="0007165E"/>
  </w:style>
  <w:style w:type="character" w:customStyle="1" w:styleId="BodyTextChar">
    <w:name w:val="Body Text Char"/>
    <w:basedOn w:val="DefaultParagraphFont"/>
    <w:link w:val="BodyText"/>
    <w:rsid w:val="0007165E"/>
    <w:rPr>
      <w:rFonts w:ascii="Arial" w:eastAsia="Times New Roman" w:hAnsi="Arial" w:cs="Times New Roman"/>
      <w:sz w:val="20"/>
      <w:szCs w:val="20"/>
      <w:lang w:val="de-CH" w:eastAsia="de-CH"/>
    </w:rPr>
  </w:style>
  <w:style w:type="paragraph" w:styleId="BalloonText">
    <w:name w:val="Balloon Text"/>
    <w:basedOn w:val="Normal"/>
    <w:link w:val="BalloonTextChar"/>
    <w:uiPriority w:val="99"/>
    <w:semiHidden/>
    <w:unhideWhenUsed/>
    <w:rsid w:val="0007165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165E"/>
    <w:rPr>
      <w:rFonts w:ascii="Tahoma" w:eastAsia="Times New Roman" w:hAnsi="Tahoma" w:cs="Tahoma"/>
      <w:sz w:val="16"/>
      <w:szCs w:val="16"/>
      <w:lang w:val="de-CH" w:eastAsia="de-CH"/>
    </w:rPr>
  </w:style>
  <w:style w:type="character" w:styleId="Hyperlink">
    <w:name w:val="Hyperlink"/>
    <w:basedOn w:val="DefaultParagraphFont"/>
    <w:uiPriority w:val="99"/>
    <w:unhideWhenUsed/>
    <w:rsid w:val="006B4A38"/>
    <w:rPr>
      <w:color w:val="0000FF" w:themeColor="hyperlink"/>
      <w:u w:val="single"/>
    </w:rPr>
  </w:style>
  <w:style w:type="character" w:styleId="CommentReference">
    <w:name w:val="annotation reference"/>
    <w:basedOn w:val="DefaultParagraphFont"/>
    <w:uiPriority w:val="99"/>
    <w:semiHidden/>
    <w:unhideWhenUsed/>
    <w:rsid w:val="00C30745"/>
    <w:rPr>
      <w:sz w:val="18"/>
      <w:szCs w:val="18"/>
    </w:rPr>
  </w:style>
  <w:style w:type="paragraph" w:styleId="CommentText">
    <w:name w:val="annotation text"/>
    <w:basedOn w:val="Normal"/>
    <w:link w:val="CommentTextChar"/>
    <w:uiPriority w:val="99"/>
    <w:semiHidden/>
    <w:unhideWhenUsed/>
    <w:rsid w:val="00C30745"/>
    <w:pPr>
      <w:spacing w:line="240" w:lineRule="auto"/>
    </w:pPr>
    <w:rPr>
      <w:sz w:val="24"/>
      <w:szCs w:val="24"/>
    </w:rPr>
  </w:style>
  <w:style w:type="character" w:customStyle="1" w:styleId="CommentTextChar">
    <w:name w:val="Comment Text Char"/>
    <w:basedOn w:val="DefaultParagraphFont"/>
    <w:link w:val="CommentText"/>
    <w:uiPriority w:val="99"/>
    <w:semiHidden/>
    <w:rsid w:val="00C30745"/>
    <w:rPr>
      <w:rFonts w:ascii="Arial" w:eastAsia="Times New Roman" w:hAnsi="Arial" w:cs="Times New Roman"/>
      <w:sz w:val="24"/>
      <w:szCs w:val="24"/>
      <w:lang w:eastAsia="de-CH"/>
    </w:rPr>
  </w:style>
  <w:style w:type="paragraph" w:styleId="CommentSubject">
    <w:name w:val="annotation subject"/>
    <w:basedOn w:val="CommentText"/>
    <w:next w:val="CommentText"/>
    <w:link w:val="CommentSubjectChar"/>
    <w:uiPriority w:val="99"/>
    <w:semiHidden/>
    <w:unhideWhenUsed/>
    <w:rsid w:val="00C30745"/>
    <w:rPr>
      <w:b/>
      <w:bCs/>
      <w:sz w:val="20"/>
      <w:szCs w:val="20"/>
    </w:rPr>
  </w:style>
  <w:style w:type="character" w:customStyle="1" w:styleId="CommentSubjectChar">
    <w:name w:val="Comment Subject Char"/>
    <w:basedOn w:val="CommentTextChar"/>
    <w:link w:val="CommentSubject"/>
    <w:uiPriority w:val="99"/>
    <w:semiHidden/>
    <w:rsid w:val="00C30745"/>
    <w:rPr>
      <w:rFonts w:ascii="Arial" w:eastAsia="Times New Roman" w:hAnsi="Arial" w:cs="Times New Roman"/>
      <w:b/>
      <w:bCs/>
      <w:sz w:val="20"/>
      <w:szCs w:val="20"/>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71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mmann-grou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441</Words>
  <Characters>2520</Characters>
  <Application>Microsoft Office Word</Application>
  <DocSecurity>0</DocSecurity>
  <Lines>21</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Ammann Schweiz AG</Company>
  <LinksUpToDate>false</LinksUpToDate>
  <CharactersWithSpaces>2956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Hänggi, Pirmin - HaP</dc:creator>
  <cp:lastModifiedBy>Reinhard, Michael - RMi</cp:lastModifiedBy>
  <cp:revision>3</cp:revision>
  <cp:lastPrinted>2018-02-20T09:03:00Z</cp:lastPrinted>
  <dcterms:created xsi:type="dcterms:W3CDTF">2018-02-20T09:21:00Z</dcterms:created>
  <dcterms:modified xsi:type="dcterms:W3CDTF">2018-02-20T09:25:00Z</dcterms:modified>
</cp:coreProperties>
</file>