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837B8E" w:rsidRPr="00561F3D" w14:paraId="341E4252" w14:textId="77777777" w:rsidTr="008546BF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0B96D2B6" w14:textId="77777777" w:rsidR="00837B8E" w:rsidRPr="00561F3D" w:rsidRDefault="00837B8E" w:rsidP="008546BF">
            <w:pPr>
              <w:pStyle w:val="Contact"/>
              <w:ind w:firstLine="0"/>
              <w:rPr>
                <w:highlight w:val="white"/>
              </w:rPr>
            </w:pPr>
            <w:r>
              <w:rPr>
                <w:highlight w:val="white"/>
              </w:rPr>
              <w:t>Agosto de 2019</w:t>
            </w:r>
          </w:p>
        </w:tc>
      </w:tr>
    </w:tbl>
    <w:p w14:paraId="07E31218" w14:textId="77777777" w:rsidR="00837B8E" w:rsidRPr="00314BAF" w:rsidRDefault="00837B8E" w:rsidP="00837B8E">
      <w:pPr>
        <w:spacing w:line="288" w:lineRule="auto"/>
        <w:rPr>
          <w:rFonts w:cs="Arial"/>
          <w:b/>
          <w:sz w:val="24"/>
          <w:szCs w:val="24"/>
        </w:rPr>
      </w:pPr>
      <w:r>
        <w:rPr>
          <w:b/>
          <w:sz w:val="24"/>
        </w:rPr>
        <w:t xml:space="preserve">Comunicado de prensa de Ammann </w:t>
      </w:r>
      <w:proofErr w:type="spellStart"/>
      <w:r>
        <w:rPr>
          <w:b/>
          <w:sz w:val="24"/>
        </w:rPr>
        <w:t>Group</w:t>
      </w:r>
      <w:proofErr w:type="spellEnd"/>
    </w:p>
    <w:p w14:paraId="2D39CF14" w14:textId="77777777" w:rsidR="00837B8E" w:rsidRDefault="00837B8E" w:rsidP="00837B8E">
      <w:pPr>
        <w:spacing w:line="288" w:lineRule="auto"/>
        <w:rPr>
          <w:rFonts w:cs="Arial"/>
          <w:b/>
          <w:szCs w:val="24"/>
        </w:rPr>
      </w:pPr>
    </w:p>
    <w:p w14:paraId="688D5884" w14:textId="23C89F10" w:rsidR="00837B8E" w:rsidRDefault="007E2813" w:rsidP="00837B8E">
      <w:pPr>
        <w:spacing w:line="288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Los contratistas necesitan velocidad</w:t>
      </w:r>
    </w:p>
    <w:p w14:paraId="628AEAE6" w14:textId="77777777" w:rsidR="007E2813" w:rsidRPr="000B1239" w:rsidRDefault="007E2813" w:rsidP="00837B8E">
      <w:pPr>
        <w:spacing w:line="288" w:lineRule="auto"/>
        <w:rPr>
          <w:b/>
          <w:sz w:val="22"/>
          <w:u w:val="single"/>
        </w:rPr>
      </w:pPr>
    </w:p>
    <w:p w14:paraId="75FB20FD" w14:textId="77777777" w:rsidR="007E2813" w:rsidRPr="00435B20" w:rsidRDefault="007E2813" w:rsidP="007E2813">
      <w:pPr>
        <w:rPr>
          <w:color w:val="000000" w:themeColor="text1"/>
        </w:rPr>
      </w:pPr>
      <w:proofErr w:type="spellStart"/>
      <w:r>
        <w:rPr>
          <w:color w:val="000000" w:themeColor="text1"/>
        </w:rPr>
        <w:t>Langenthal</w:t>
      </w:r>
      <w:proofErr w:type="spellEnd"/>
      <w:r>
        <w:rPr>
          <w:color w:val="000000" w:themeColor="text1"/>
        </w:rPr>
        <w:t>, Suiza. Completar el trabajo rápidamente es esencial para obtener ganancias. Cuanto más rápido pueda un contratista terminar el trabajo necesario, con criterios de calidad, por supuesto, más beneficios traerá el proyecto.</w:t>
      </w:r>
    </w:p>
    <w:p w14:paraId="3E2D6F10" w14:textId="77777777" w:rsidR="007E2813" w:rsidRPr="00435B20" w:rsidRDefault="007E2813" w:rsidP="007E2813">
      <w:pPr>
        <w:rPr>
          <w:color w:val="000000" w:themeColor="text1"/>
        </w:rPr>
      </w:pPr>
    </w:p>
    <w:p w14:paraId="753FCD7A" w14:textId="3B435594" w:rsidR="007E2813" w:rsidRPr="00435B20" w:rsidRDefault="007E2813" w:rsidP="007E2813">
      <w:pPr>
        <w:rPr>
          <w:color w:val="000000" w:themeColor="text1"/>
        </w:rPr>
      </w:pPr>
      <w:r>
        <w:rPr>
          <w:color w:val="000000" w:themeColor="text1"/>
        </w:rPr>
        <w:t xml:space="preserve">Esto lleva a muchas empresas a priorizar la velocidad al comprar equipos. Hay algunas formas de evaluar la velocidad cuando se habla de compactación. Una forma es medir la velocidad a la que la máquina cubre el suelo. </w:t>
      </w:r>
      <w:proofErr w:type="gramStart"/>
      <w:r>
        <w:rPr>
          <w:color w:val="000000" w:themeColor="text1"/>
        </w:rPr>
        <w:t>Qué tan rápido se mueve sobre la superficie que está compactando?</w:t>
      </w:r>
      <w:proofErr w:type="gramEnd"/>
      <w:r>
        <w:rPr>
          <w:color w:val="000000" w:themeColor="text1"/>
        </w:rPr>
        <w:t xml:space="preserve"> </w:t>
      </w:r>
    </w:p>
    <w:p w14:paraId="37D295AA" w14:textId="77777777" w:rsidR="007E2813" w:rsidRPr="00435B20" w:rsidRDefault="007E2813" w:rsidP="007E2813">
      <w:pPr>
        <w:rPr>
          <w:color w:val="000000" w:themeColor="text1"/>
        </w:rPr>
      </w:pPr>
    </w:p>
    <w:p w14:paraId="6D424725" w14:textId="670E3F2A" w:rsidR="007E2813" w:rsidRPr="00435B20" w:rsidRDefault="007E2813" w:rsidP="007E2813">
      <w:pPr>
        <w:rPr>
          <w:color w:val="000000" w:themeColor="text1"/>
        </w:rPr>
      </w:pPr>
      <w:r>
        <w:rPr>
          <w:color w:val="000000" w:themeColor="text1"/>
        </w:rPr>
        <w:t xml:space="preserve">Otra forma es determinar el número de impactos en un determinado período o en una distancia específica. </w:t>
      </w:r>
      <w:proofErr w:type="gramStart"/>
      <w:r>
        <w:rPr>
          <w:color w:val="000000" w:themeColor="text1"/>
        </w:rPr>
        <w:t>Con qué frecuencia la máquina alcanza su objetivo de compactación por minuto o por metro?</w:t>
      </w:r>
      <w:proofErr w:type="gramEnd"/>
      <w:r>
        <w:rPr>
          <w:color w:val="000000" w:themeColor="text1"/>
        </w:rPr>
        <w:t xml:space="preserve"> </w:t>
      </w:r>
    </w:p>
    <w:p w14:paraId="22B0439D" w14:textId="77777777" w:rsidR="007E2813" w:rsidRPr="00435B20" w:rsidRDefault="007E2813" w:rsidP="007E2813">
      <w:pPr>
        <w:rPr>
          <w:color w:val="000000" w:themeColor="text1"/>
        </w:rPr>
      </w:pPr>
    </w:p>
    <w:p w14:paraId="5F1EAA89" w14:textId="77777777" w:rsidR="007E2813" w:rsidRPr="00435B20" w:rsidRDefault="007E2813" w:rsidP="007E2813">
      <w:pPr>
        <w:rPr>
          <w:color w:val="000000" w:themeColor="text1"/>
        </w:rPr>
      </w:pPr>
      <w:r>
        <w:rPr>
          <w:color w:val="000000" w:themeColor="text1"/>
        </w:rPr>
        <w:t>El equipo liviano de Ammann está diseñado para ofrecer velocidad en ambos frentes.</w:t>
      </w:r>
    </w:p>
    <w:p w14:paraId="36813511" w14:textId="77777777" w:rsidR="007E2813" w:rsidRPr="00435B20" w:rsidRDefault="007E2813" w:rsidP="007E2813">
      <w:pPr>
        <w:rPr>
          <w:color w:val="000000" w:themeColor="text1"/>
        </w:rPr>
      </w:pPr>
    </w:p>
    <w:p w14:paraId="15DDAB37" w14:textId="77777777" w:rsidR="007E2813" w:rsidRPr="00435B20" w:rsidRDefault="007E2813" w:rsidP="007E2813">
      <w:pPr>
        <w:rPr>
          <w:b/>
          <w:color w:val="000000" w:themeColor="text1"/>
        </w:rPr>
      </w:pPr>
      <w:r>
        <w:rPr>
          <w:b/>
          <w:color w:val="000000" w:themeColor="text1"/>
        </w:rPr>
        <w:t>Apisonadora ligera</w:t>
      </w:r>
    </w:p>
    <w:p w14:paraId="1DBD6243" w14:textId="0C06BB98" w:rsidR="00F14CF0" w:rsidRPr="00D3599B" w:rsidRDefault="007E2813" w:rsidP="007E2813">
      <w:pPr>
        <w:rPr>
          <w:color w:val="000000" w:themeColor="text1"/>
        </w:rPr>
      </w:pPr>
      <w:r>
        <w:rPr>
          <w:color w:val="000000" w:themeColor="text1"/>
        </w:rPr>
        <w:t>Esta apisonadora Ammann ATR 30 está diseñada para compactar material colocado sobre zanjas estrechas, como las construidas para cables y fibra óptica. Se creó específicamente para encajar en estos</w:t>
      </w:r>
      <w:r w:rsidR="00872F80">
        <w:rPr>
          <w:color w:val="000000" w:themeColor="text1"/>
        </w:rPr>
        <w:t xml:space="preserve"> espacios. Con 29 kg</w:t>
      </w:r>
      <w:r w:rsidR="00872F80" w:rsidRPr="00D3599B">
        <w:rPr>
          <w:color w:val="000000" w:themeColor="text1"/>
        </w:rPr>
        <w:t>, es ligera</w:t>
      </w:r>
      <w:r w:rsidRPr="00D3599B">
        <w:rPr>
          <w:color w:val="000000" w:themeColor="text1"/>
        </w:rPr>
        <w:t>, aproximadamente la mitad del peso de una apisonadora regular, y es pequeña, con la opción de un pie de apisonado de 80 mm o 130 mm para alcanzar espacios donde una apisonadora regular fallará.</w:t>
      </w:r>
    </w:p>
    <w:p w14:paraId="1FB60E7E" w14:textId="77777777" w:rsidR="00F14CF0" w:rsidRPr="00D3599B" w:rsidRDefault="00F14CF0" w:rsidP="007E2813">
      <w:pPr>
        <w:rPr>
          <w:color w:val="000000" w:themeColor="text1"/>
        </w:rPr>
      </w:pPr>
    </w:p>
    <w:p w14:paraId="2F96704E" w14:textId="056F73B1" w:rsidR="007E2813" w:rsidRPr="00D3599B" w:rsidRDefault="007E2813" w:rsidP="007E2813">
      <w:pPr>
        <w:rPr>
          <w:color w:val="000000" w:themeColor="text1"/>
        </w:rPr>
      </w:pPr>
      <w:r w:rsidRPr="00D3599B">
        <w:rPr>
          <w:color w:val="000000" w:themeColor="text1"/>
        </w:rPr>
        <w:t xml:space="preserve">«El peso liviano y la velocidad de apisonado hacen que esta máquina Ammann sea única», dijo </w:t>
      </w:r>
      <w:proofErr w:type="spellStart"/>
      <w:r w:rsidRPr="00D3599B">
        <w:rPr>
          <w:color w:val="000000" w:themeColor="text1"/>
        </w:rPr>
        <w:t>Thiago</w:t>
      </w:r>
      <w:proofErr w:type="spellEnd"/>
      <w:r w:rsidRPr="00D3599B">
        <w:rPr>
          <w:color w:val="000000" w:themeColor="text1"/>
        </w:rPr>
        <w:t xml:space="preserve"> Santos, gerente de Capacitación de Producto y Aplicación en Ammann. «El pie de apisonado es pequeño, pero golpea la superficie a un ritmo más rápido que otros apisonadores».</w:t>
      </w:r>
    </w:p>
    <w:p w14:paraId="395F3A40" w14:textId="77777777" w:rsidR="007E2813" w:rsidRPr="00D3599B" w:rsidRDefault="007E2813" w:rsidP="007E2813">
      <w:pPr>
        <w:rPr>
          <w:color w:val="000000" w:themeColor="text1"/>
        </w:rPr>
      </w:pPr>
    </w:p>
    <w:p w14:paraId="154A81E5" w14:textId="5CF9F8EA" w:rsidR="007E2813" w:rsidRPr="00435B20" w:rsidRDefault="007E2813" w:rsidP="00872F80">
      <w:pPr>
        <w:rPr>
          <w:color w:val="000000" w:themeColor="text1"/>
        </w:rPr>
      </w:pPr>
      <w:r w:rsidRPr="00D3599B">
        <w:rPr>
          <w:color w:val="000000" w:themeColor="text1"/>
        </w:rPr>
        <w:t xml:space="preserve">La apisonadora tiene menos fuerza que sus </w:t>
      </w:r>
      <w:r w:rsidR="00872F80" w:rsidRPr="00D3599B">
        <w:rPr>
          <w:color w:val="000000" w:themeColor="text1"/>
        </w:rPr>
        <w:t>hermanas</w:t>
      </w:r>
      <w:r w:rsidRPr="00D3599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más pesadas, pero ofrece compactación al golpear su objetivo con más frecuencia. «Todavía puede alcanzar sus objetivos de compactación rápidamente debido a la rápida velocidad de apisonado» agregó </w:t>
      </w:r>
      <w:proofErr w:type="spellStart"/>
      <w:r>
        <w:rPr>
          <w:color w:val="000000" w:themeColor="text1"/>
        </w:rPr>
        <w:t>Thiago</w:t>
      </w:r>
      <w:proofErr w:type="spellEnd"/>
      <w:r>
        <w:rPr>
          <w:color w:val="000000" w:themeColor="text1"/>
        </w:rPr>
        <w:t>.</w:t>
      </w:r>
    </w:p>
    <w:p w14:paraId="6665DD18" w14:textId="77777777" w:rsidR="007E2813" w:rsidRPr="00435B20" w:rsidRDefault="007E2813" w:rsidP="007E2813">
      <w:pPr>
        <w:rPr>
          <w:color w:val="000000" w:themeColor="text1"/>
        </w:rPr>
      </w:pPr>
    </w:p>
    <w:p w14:paraId="6CDFD6AE" w14:textId="6ADD1D18" w:rsidR="007E2813" w:rsidRPr="00D3599B" w:rsidRDefault="00872F80" w:rsidP="007E2813">
      <w:pPr>
        <w:rPr>
          <w:b/>
          <w:color w:val="000000" w:themeColor="text1"/>
        </w:rPr>
      </w:pPr>
      <w:r w:rsidRPr="00D3599B">
        <w:rPr>
          <w:b/>
          <w:color w:val="000000" w:themeColor="text1"/>
        </w:rPr>
        <w:t>Planchas</w:t>
      </w:r>
      <w:r w:rsidR="007E2813" w:rsidRPr="00D3599B">
        <w:rPr>
          <w:b/>
          <w:color w:val="000000" w:themeColor="text1"/>
        </w:rPr>
        <w:t xml:space="preserve"> de avance</w:t>
      </w:r>
    </w:p>
    <w:p w14:paraId="661CC61C" w14:textId="38EB5275" w:rsidR="00F14CF0" w:rsidRPr="00D3599B" w:rsidRDefault="00872F80" w:rsidP="00872F80">
      <w:pPr>
        <w:rPr>
          <w:color w:val="000000" w:themeColor="text1"/>
        </w:rPr>
      </w:pPr>
      <w:r w:rsidRPr="00D3599B">
        <w:rPr>
          <w:color w:val="000000" w:themeColor="text1"/>
        </w:rPr>
        <w:t>Las planchas</w:t>
      </w:r>
      <w:r w:rsidR="007E2813" w:rsidRPr="00D3599B">
        <w:rPr>
          <w:color w:val="000000" w:themeColor="text1"/>
        </w:rPr>
        <w:t xml:space="preserve"> vibratorias de avance APF de Ammann ofrecen un tipo diferente de velocidad que las apisonadoras de Ammann. Las pla</w:t>
      </w:r>
      <w:r w:rsidRPr="00D3599B">
        <w:rPr>
          <w:color w:val="000000" w:themeColor="text1"/>
        </w:rPr>
        <w:t>nchas</w:t>
      </w:r>
      <w:r w:rsidR="007E2813" w:rsidRPr="00D3599B">
        <w:rPr>
          <w:color w:val="000000" w:themeColor="text1"/>
        </w:rPr>
        <w:t xml:space="preserve"> APF proporcionan</w:t>
      </w:r>
      <w:r w:rsidRPr="00D3599B">
        <w:rPr>
          <w:color w:val="000000" w:themeColor="text1"/>
        </w:rPr>
        <w:t xml:space="preserve"> gran</w:t>
      </w:r>
      <w:r w:rsidR="007E2813" w:rsidRPr="00D3599B">
        <w:rPr>
          <w:color w:val="000000" w:themeColor="text1"/>
        </w:rPr>
        <w:t xml:space="preserve"> velocidad </w:t>
      </w:r>
      <w:r w:rsidRPr="00D3599B">
        <w:rPr>
          <w:color w:val="000000" w:themeColor="text1"/>
        </w:rPr>
        <w:t>de desplazamiento</w:t>
      </w:r>
      <w:r w:rsidR="007E2813" w:rsidRPr="00D3599B">
        <w:rPr>
          <w:color w:val="000000" w:themeColor="text1"/>
        </w:rPr>
        <w:t xml:space="preserve"> en tierra. En pocas palabras, avanzan rápidamente.</w:t>
      </w:r>
    </w:p>
    <w:p w14:paraId="1F94F6B1" w14:textId="77777777" w:rsidR="00F14CF0" w:rsidRDefault="00F14CF0" w:rsidP="007E2813">
      <w:pPr>
        <w:rPr>
          <w:color w:val="000000" w:themeColor="text1"/>
        </w:rPr>
      </w:pPr>
    </w:p>
    <w:p w14:paraId="08438306" w14:textId="026BB65F" w:rsidR="007E2813" w:rsidRPr="00D3599B" w:rsidRDefault="007E2813" w:rsidP="00872F80">
      <w:pPr>
        <w:rPr>
          <w:color w:val="000000" w:themeColor="text1"/>
        </w:rPr>
      </w:pPr>
      <w:r w:rsidRPr="00D3599B">
        <w:rPr>
          <w:color w:val="000000" w:themeColor="text1"/>
        </w:rPr>
        <w:t xml:space="preserve">Se logra la velocidad mediante una unidad excitadora bastante amplia, que permite una </w:t>
      </w:r>
      <w:r w:rsidR="00872F80" w:rsidRPr="00D3599B">
        <w:rPr>
          <w:color w:val="000000" w:themeColor="text1"/>
        </w:rPr>
        <w:t xml:space="preserve">velocidad </w:t>
      </w:r>
      <w:r w:rsidRPr="00D3599B">
        <w:rPr>
          <w:color w:val="000000" w:themeColor="text1"/>
        </w:rPr>
        <w:t xml:space="preserve">rápida de áreas y mantiene una velocidad constante cuando se trabaja en pendientes o terrenos difíciles, tales como suelos con arcillas. </w:t>
      </w:r>
    </w:p>
    <w:p w14:paraId="30C8A544" w14:textId="77777777" w:rsidR="00F14CF0" w:rsidRDefault="00F14CF0" w:rsidP="007E2813">
      <w:pPr>
        <w:rPr>
          <w:color w:val="000000" w:themeColor="text1"/>
        </w:rPr>
      </w:pPr>
    </w:p>
    <w:p w14:paraId="21063886" w14:textId="60243116" w:rsidR="007E2813" w:rsidRPr="00435B20" w:rsidRDefault="007E2813" w:rsidP="007E2813">
      <w:pPr>
        <w:rPr>
          <w:color w:val="000000" w:themeColor="text1"/>
        </w:rPr>
      </w:pPr>
      <w:r>
        <w:rPr>
          <w:color w:val="000000" w:themeColor="text1"/>
        </w:rPr>
        <w:lastRenderedPageBreak/>
        <w:t>Esa velocidad es una ventaja adicional en un sitio de trabajo si las máquinas también proporcionan com</w:t>
      </w:r>
      <w:r w:rsidR="00872F80">
        <w:rPr>
          <w:color w:val="000000" w:themeColor="text1"/>
        </w:rPr>
        <w:t>pactación de calidad</w:t>
      </w:r>
      <w:r w:rsidR="00872F80" w:rsidRPr="00D3599B">
        <w:rPr>
          <w:color w:val="000000" w:themeColor="text1"/>
        </w:rPr>
        <w:t>. Las planchas</w:t>
      </w:r>
      <w:r w:rsidRPr="00D3599B">
        <w:rPr>
          <w:color w:val="000000" w:themeColor="text1"/>
        </w:rPr>
        <w:t xml:space="preserve"> APF </w:t>
      </w:r>
      <w:r>
        <w:rPr>
          <w:color w:val="000000" w:themeColor="text1"/>
        </w:rPr>
        <w:t>de Ammann logran esto al proporcionar una fuerza excepcional para garantizar que los materiales cubiertos estén correctamente compactados.</w:t>
      </w:r>
    </w:p>
    <w:p w14:paraId="06B34121" w14:textId="77777777" w:rsidR="007E2813" w:rsidRPr="00435B20" w:rsidRDefault="007E2813" w:rsidP="007E2813">
      <w:pPr>
        <w:rPr>
          <w:color w:val="000000" w:themeColor="text1"/>
        </w:rPr>
      </w:pPr>
    </w:p>
    <w:p w14:paraId="25D6374D" w14:textId="37AED532" w:rsidR="007E2813" w:rsidRPr="00435B20" w:rsidRDefault="007E2813" w:rsidP="007E2813">
      <w:pPr>
        <w:rPr>
          <w:color w:val="000000" w:themeColor="text1"/>
        </w:rPr>
      </w:pPr>
      <w:r>
        <w:rPr>
          <w:color w:val="000000" w:themeColor="text1"/>
        </w:rPr>
        <w:t xml:space="preserve">«La calidad siempre está a la vanguardia de nuestros diseños de productos», dijo </w:t>
      </w:r>
      <w:proofErr w:type="spellStart"/>
      <w:r>
        <w:rPr>
          <w:color w:val="000000" w:themeColor="text1"/>
        </w:rPr>
        <w:t>Thiago</w:t>
      </w:r>
      <w:proofErr w:type="spellEnd"/>
      <w:r>
        <w:rPr>
          <w:color w:val="000000" w:themeColor="text1"/>
        </w:rPr>
        <w:t>. «Ya sea que hablemos de nuestras placas APF o nuestra apisonadora ATR 30, no sacrificaremos la calidad por la velocidad. Definitivamente proporcionamos ambas».</w:t>
      </w:r>
    </w:p>
    <w:p w14:paraId="662873B5" w14:textId="77777777" w:rsidR="00837B8E" w:rsidRPr="00AC6403" w:rsidRDefault="00837B8E" w:rsidP="00837B8E"/>
    <w:p w14:paraId="38EBC444" w14:textId="77777777" w:rsidR="00837B8E" w:rsidRDefault="00837B8E" w:rsidP="00837B8E"/>
    <w:p w14:paraId="47D5328E" w14:textId="77777777" w:rsidR="00837B8E" w:rsidRDefault="00837B8E" w:rsidP="00837B8E">
      <w:pPr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4927"/>
      </w:tblGrid>
      <w:tr w:rsidR="00435B20" w:rsidRPr="00787F80" w14:paraId="3533ABAE" w14:textId="77777777" w:rsidTr="008546BF">
        <w:trPr>
          <w:trHeight w:val="1933"/>
        </w:trPr>
        <w:tc>
          <w:tcPr>
            <w:tcW w:w="3964" w:type="dxa"/>
          </w:tcPr>
          <w:p w14:paraId="590140DC" w14:textId="6AD20213" w:rsidR="00837B8E" w:rsidRPr="002025C9" w:rsidRDefault="00435B20" w:rsidP="008546BF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noProof/>
                <w:lang w:eastAsia="zh-CN" w:bidi="ar-SA"/>
              </w:rPr>
              <w:drawing>
                <wp:inline distT="0" distB="0" distL="0" distR="0" wp14:anchorId="15A683E6" wp14:editId="4B0B1941">
                  <wp:extent cx="1828800" cy="1218789"/>
                  <wp:effectExtent l="0" t="0" r="0" b="635"/>
                  <wp:docPr id="2" name="Picture 2" descr="A person standing on top of a dirt fiel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OS R_2712.jpg"/>
                          <pic:cNvPicPr/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551" cy="1234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20221882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  <w:p w14:paraId="5712EBDF" w14:textId="77777777" w:rsidR="00837B8E" w:rsidRPr="00561F3D" w:rsidRDefault="00837B8E" w:rsidP="008546B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Nombre del archivo:</w:t>
            </w:r>
          </w:p>
          <w:p w14:paraId="05451EA9" w14:textId="7CA32B4E" w:rsidR="00837B8E" w:rsidRDefault="00435B20" w:rsidP="008546BF">
            <w:pPr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ATR_30_EOS R_2712 </w:t>
            </w:r>
          </w:p>
          <w:p w14:paraId="1AC13DEF" w14:textId="77777777" w:rsidR="00435B20" w:rsidRDefault="00435B20" w:rsidP="008546BF">
            <w:pPr>
              <w:spacing w:line="240" w:lineRule="auto"/>
              <w:rPr>
                <w:i/>
                <w:sz w:val="16"/>
              </w:rPr>
            </w:pPr>
          </w:p>
          <w:p w14:paraId="47B5FB1B" w14:textId="77777777" w:rsidR="00837B8E" w:rsidRDefault="00837B8E" w:rsidP="008546BF">
            <w:pPr>
              <w:spacing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Leyenda: </w:t>
            </w:r>
          </w:p>
          <w:p w14:paraId="2B6F201D" w14:textId="1DF7F436" w:rsidR="00837B8E" w:rsidRPr="00207C65" w:rsidRDefault="00435B20" w:rsidP="008546BF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Las apisonadoras ligeras Ammann ATR 30 utilizan un golpe de apisonado más rápido para alcanzar los objetivos de compactación.</w:t>
            </w:r>
          </w:p>
          <w:p w14:paraId="612FC230" w14:textId="77777777" w:rsidR="00837B8E" w:rsidRPr="00872F80" w:rsidRDefault="00837B8E" w:rsidP="008546BF">
            <w:pPr>
              <w:spacing w:line="240" w:lineRule="auto"/>
              <w:rPr>
                <w:rFonts w:cs="Arial"/>
                <w:sz w:val="14"/>
              </w:rPr>
            </w:pPr>
          </w:p>
          <w:p w14:paraId="00399A7C" w14:textId="77777777" w:rsidR="00837B8E" w:rsidRPr="009E1656" w:rsidRDefault="00837B8E" w:rsidP="008546BF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 xml:space="preserve">Foto: Ammann </w:t>
            </w:r>
            <w:proofErr w:type="spellStart"/>
            <w:r>
              <w:rPr>
                <w:sz w:val="14"/>
              </w:rPr>
              <w:t>Group</w:t>
            </w:r>
            <w:proofErr w:type="spellEnd"/>
          </w:p>
          <w:p w14:paraId="3CE841DE" w14:textId="77777777" w:rsidR="00837B8E" w:rsidRPr="002025C9" w:rsidRDefault="00837B8E" w:rsidP="008546B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435B20" w:rsidRPr="00787F80" w14:paraId="51F55EA7" w14:textId="77777777" w:rsidTr="008546BF">
        <w:trPr>
          <w:trHeight w:val="1933"/>
        </w:trPr>
        <w:tc>
          <w:tcPr>
            <w:tcW w:w="3964" w:type="dxa"/>
          </w:tcPr>
          <w:p w14:paraId="1A4E05C2" w14:textId="12EC9F7D" w:rsidR="00837B8E" w:rsidRPr="002025C9" w:rsidRDefault="00435B20" w:rsidP="008546BF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noProof/>
                <w:lang w:eastAsia="zh-CN" w:bidi="ar-SA"/>
              </w:rPr>
              <w:drawing>
                <wp:inline distT="0" distB="0" distL="0" distR="0" wp14:anchorId="3FECE96B" wp14:editId="3EF1255B">
                  <wp:extent cx="1866905" cy="1244184"/>
                  <wp:effectExtent l="0" t="0" r="0" b="635"/>
                  <wp:docPr id="3" name="Picture 3" descr="A picture containing outdoor, sky, man, 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OS R_1977.jpg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059" cy="1270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3E3FAB42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  <w:p w14:paraId="2B99DD44" w14:textId="77777777" w:rsidR="00837B8E" w:rsidRPr="00561F3D" w:rsidRDefault="00837B8E" w:rsidP="008546B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Nombre del archivo:</w:t>
            </w:r>
          </w:p>
          <w:p w14:paraId="7A98F21F" w14:textId="5EDC2D14" w:rsidR="0042382A" w:rsidRDefault="0042382A" w:rsidP="008546BF">
            <w:pPr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>APF_1540_EOS R_2058</w:t>
            </w:r>
          </w:p>
          <w:p w14:paraId="3FBA3900" w14:textId="77777777" w:rsidR="0042382A" w:rsidRDefault="0042382A" w:rsidP="008546BF">
            <w:pPr>
              <w:spacing w:line="240" w:lineRule="auto"/>
              <w:rPr>
                <w:i/>
                <w:sz w:val="16"/>
              </w:rPr>
            </w:pPr>
          </w:p>
          <w:p w14:paraId="44BEB4E6" w14:textId="77777777" w:rsidR="00837B8E" w:rsidRDefault="00837B8E" w:rsidP="008546BF">
            <w:pPr>
              <w:spacing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Leyenda: </w:t>
            </w:r>
          </w:p>
          <w:p w14:paraId="632EB88A" w14:textId="2D31111C" w:rsidR="00837B8E" w:rsidRPr="00207C65" w:rsidRDefault="00872F80" w:rsidP="008546BF">
            <w:pPr>
              <w:spacing w:line="240" w:lineRule="auto"/>
              <w:rPr>
                <w:rFonts w:cs="Arial"/>
                <w:sz w:val="14"/>
              </w:rPr>
            </w:pPr>
            <w:r w:rsidRPr="00D3599B">
              <w:rPr>
                <w:color w:val="000000" w:themeColor="text1"/>
                <w:sz w:val="14"/>
              </w:rPr>
              <w:t>Las planchas</w:t>
            </w:r>
            <w:r w:rsidR="00435B20" w:rsidRPr="00D3599B">
              <w:rPr>
                <w:color w:val="000000" w:themeColor="text1"/>
                <w:sz w:val="14"/>
              </w:rPr>
              <w:t xml:space="preserve"> APF </w:t>
            </w:r>
            <w:r w:rsidR="00435B20">
              <w:rPr>
                <w:sz w:val="14"/>
              </w:rPr>
              <w:t>de Ammann son conocidas por proporcionar buenos resultados de compactación a un ritmo más rápido, gracias a una unidad excitadora bastante amplia.</w:t>
            </w:r>
          </w:p>
          <w:p w14:paraId="126A6FEF" w14:textId="77777777" w:rsidR="00837B8E" w:rsidRPr="00344BA0" w:rsidRDefault="00837B8E" w:rsidP="008546BF">
            <w:pPr>
              <w:spacing w:line="240" w:lineRule="auto"/>
              <w:rPr>
                <w:rFonts w:cs="Arial"/>
                <w:sz w:val="14"/>
              </w:rPr>
            </w:pPr>
          </w:p>
          <w:p w14:paraId="1854E996" w14:textId="77777777" w:rsidR="00837B8E" w:rsidRPr="009E1656" w:rsidRDefault="00837B8E" w:rsidP="008546BF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 xml:space="preserve">Foto: Ammann </w:t>
            </w:r>
            <w:proofErr w:type="spellStart"/>
            <w:r>
              <w:rPr>
                <w:sz w:val="14"/>
              </w:rPr>
              <w:t>Group</w:t>
            </w:r>
            <w:proofErr w:type="spellEnd"/>
          </w:p>
          <w:p w14:paraId="0C91D718" w14:textId="77777777" w:rsidR="00837B8E" w:rsidRPr="002025C9" w:rsidRDefault="00837B8E" w:rsidP="008546B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435B20" w:rsidRPr="00787F80" w14:paraId="1884587E" w14:textId="77777777" w:rsidTr="008546BF">
        <w:trPr>
          <w:trHeight w:val="1933"/>
        </w:trPr>
        <w:tc>
          <w:tcPr>
            <w:tcW w:w="3964" w:type="dxa"/>
          </w:tcPr>
          <w:p w14:paraId="6BCC2430" w14:textId="4EEE5991" w:rsidR="00837B8E" w:rsidRPr="002025C9" w:rsidRDefault="00435B20" w:rsidP="008546BF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noProof/>
                <w:lang w:eastAsia="zh-CN" w:bidi="ar-SA"/>
              </w:rPr>
              <w:drawing>
                <wp:inline distT="0" distB="0" distL="0" distR="0" wp14:anchorId="28EEEB04" wp14:editId="0C45D1BD">
                  <wp:extent cx="1866904" cy="1244183"/>
                  <wp:effectExtent l="0" t="0" r="0" b="635"/>
                  <wp:docPr id="6" name="Picture 6" descr="A picture containing ground, building, outdoor,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OS R_2058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516" cy="1255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11952F8A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  <w:p w14:paraId="234D7C67" w14:textId="77777777" w:rsidR="00837B8E" w:rsidRPr="00561F3D" w:rsidRDefault="00837B8E" w:rsidP="008546B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Nombre del archivo:</w:t>
            </w:r>
          </w:p>
          <w:p w14:paraId="6EAA48E4" w14:textId="77777777" w:rsidR="00837B8E" w:rsidRDefault="00837B8E" w:rsidP="008546BF">
            <w:pPr>
              <w:spacing w:line="240" w:lineRule="auto"/>
              <w:rPr>
                <w:i/>
                <w:sz w:val="16"/>
              </w:rPr>
            </w:pPr>
            <w:proofErr w:type="spellStart"/>
            <w:r>
              <w:rPr>
                <w:b/>
                <w:sz w:val="14"/>
              </w:rPr>
              <w:t>APF_Vibratory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Plate_Asphalt_EOS</w:t>
            </w:r>
            <w:proofErr w:type="spellEnd"/>
            <w:r>
              <w:rPr>
                <w:b/>
                <w:sz w:val="14"/>
              </w:rPr>
              <w:t xml:space="preserve"> R_1888</w:t>
            </w:r>
          </w:p>
          <w:p w14:paraId="15BB4BFD" w14:textId="77777777" w:rsidR="00837B8E" w:rsidRPr="00872F80" w:rsidRDefault="00837B8E" w:rsidP="008546BF">
            <w:pPr>
              <w:spacing w:line="240" w:lineRule="auto"/>
              <w:rPr>
                <w:rFonts w:cs="Arial"/>
                <w:sz w:val="14"/>
              </w:rPr>
            </w:pPr>
          </w:p>
          <w:p w14:paraId="4D5EF7CF" w14:textId="77777777" w:rsidR="00837B8E" w:rsidRDefault="00837B8E" w:rsidP="008546BF">
            <w:pPr>
              <w:spacing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Leyenda: </w:t>
            </w:r>
          </w:p>
          <w:p w14:paraId="4587CCEF" w14:textId="6A4CBA40" w:rsidR="0042382A" w:rsidRPr="00207C65" w:rsidRDefault="00872F80" w:rsidP="0042382A">
            <w:pPr>
              <w:spacing w:line="240" w:lineRule="auto"/>
              <w:rPr>
                <w:rFonts w:cs="Arial"/>
                <w:sz w:val="14"/>
              </w:rPr>
            </w:pPr>
            <w:r w:rsidRPr="00D3599B">
              <w:rPr>
                <w:color w:val="000000" w:themeColor="text1"/>
                <w:sz w:val="14"/>
              </w:rPr>
              <w:t>Las planchas</w:t>
            </w:r>
            <w:r w:rsidR="0042382A" w:rsidRPr="00D3599B">
              <w:rPr>
                <w:color w:val="000000" w:themeColor="text1"/>
                <w:sz w:val="14"/>
              </w:rPr>
              <w:t xml:space="preserve"> </w:t>
            </w:r>
            <w:r w:rsidR="0042382A">
              <w:rPr>
                <w:sz w:val="14"/>
              </w:rPr>
              <w:t>APF de Ammann son conocidas por proporcionar buenos resultados de compactación a un ritmo más rápido, gracias a una unidad excitadora bastante amplia.</w:t>
            </w:r>
          </w:p>
          <w:p w14:paraId="238D1197" w14:textId="77777777" w:rsidR="00837B8E" w:rsidRPr="0038591E" w:rsidRDefault="00837B8E" w:rsidP="008546BF">
            <w:pPr>
              <w:spacing w:line="240" w:lineRule="auto"/>
              <w:rPr>
                <w:rFonts w:cs="Arial"/>
                <w:sz w:val="14"/>
              </w:rPr>
            </w:pPr>
          </w:p>
          <w:p w14:paraId="75E88BBE" w14:textId="77777777" w:rsidR="00837B8E" w:rsidRPr="009E1656" w:rsidRDefault="00837B8E" w:rsidP="008546BF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 xml:space="preserve">Foto: Ammann </w:t>
            </w:r>
            <w:proofErr w:type="spellStart"/>
            <w:r>
              <w:rPr>
                <w:sz w:val="14"/>
              </w:rPr>
              <w:t>Group</w:t>
            </w:r>
            <w:proofErr w:type="spellEnd"/>
          </w:p>
          <w:p w14:paraId="7545F992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</w:tc>
      </w:tr>
      <w:tr w:rsidR="00435B20" w:rsidRPr="00787F80" w14:paraId="289FEA3E" w14:textId="77777777" w:rsidTr="008546BF">
        <w:trPr>
          <w:trHeight w:val="1933"/>
        </w:trPr>
        <w:tc>
          <w:tcPr>
            <w:tcW w:w="3964" w:type="dxa"/>
          </w:tcPr>
          <w:p w14:paraId="28439664" w14:textId="376B4D73" w:rsidR="00837B8E" w:rsidRPr="002025C9" w:rsidRDefault="00435B20" w:rsidP="008546BF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noProof/>
                <w:lang w:eastAsia="zh-CN" w:bidi="ar-SA"/>
              </w:rPr>
              <w:drawing>
                <wp:inline distT="0" distB="0" distL="0" distR="0" wp14:anchorId="2A871549" wp14:editId="2488730B">
                  <wp:extent cx="1890639" cy="1341141"/>
                  <wp:effectExtent l="0" t="0" r="1905" b="5080"/>
                  <wp:docPr id="15" name="Picture 15" descr="A picture containing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ATR_30_Post_Pictures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485" cy="135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43ED5225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  <w:p w14:paraId="02752ACA" w14:textId="77777777" w:rsidR="00837B8E" w:rsidRPr="00561F3D" w:rsidRDefault="00837B8E" w:rsidP="008546B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Nombre del archivo:</w:t>
            </w:r>
          </w:p>
          <w:p w14:paraId="63F73696" w14:textId="77777777" w:rsidR="00837B8E" w:rsidRDefault="00837B8E" w:rsidP="008546BF">
            <w:pPr>
              <w:spacing w:line="240" w:lineRule="auto"/>
              <w:rPr>
                <w:i/>
                <w:sz w:val="16"/>
              </w:rPr>
            </w:pPr>
            <w:proofErr w:type="spellStart"/>
            <w:r>
              <w:rPr>
                <w:b/>
                <w:sz w:val="14"/>
              </w:rPr>
              <w:t>APF_Vibratory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Plate_Soil_EOS</w:t>
            </w:r>
            <w:proofErr w:type="spellEnd"/>
            <w:r>
              <w:rPr>
                <w:b/>
                <w:sz w:val="14"/>
              </w:rPr>
              <w:t xml:space="preserve"> R_2120</w:t>
            </w:r>
          </w:p>
          <w:p w14:paraId="1DF602F8" w14:textId="77777777" w:rsidR="00837B8E" w:rsidRPr="00872F80" w:rsidRDefault="00837B8E" w:rsidP="008546BF">
            <w:pPr>
              <w:spacing w:line="240" w:lineRule="auto"/>
              <w:rPr>
                <w:rFonts w:cs="Arial"/>
                <w:sz w:val="14"/>
              </w:rPr>
            </w:pPr>
          </w:p>
          <w:p w14:paraId="01DCB2D9" w14:textId="77777777" w:rsidR="00837B8E" w:rsidRDefault="00837B8E" w:rsidP="008546BF">
            <w:pPr>
              <w:spacing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Leyenda: </w:t>
            </w:r>
          </w:p>
          <w:p w14:paraId="0AC5DEA4" w14:textId="0C686F58" w:rsidR="00837B8E" w:rsidRPr="00207C65" w:rsidRDefault="00837B8E" w:rsidP="008546BF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Se puede agregar una cubierta de goma montable sin herramientas en unos segundos cuando la placa opera en adoquines.</w:t>
            </w:r>
          </w:p>
          <w:p w14:paraId="63FAE8B5" w14:textId="77777777" w:rsidR="00837B8E" w:rsidRPr="0038591E" w:rsidRDefault="00837B8E" w:rsidP="008546BF">
            <w:pPr>
              <w:spacing w:line="240" w:lineRule="auto"/>
              <w:rPr>
                <w:rFonts w:cs="Arial"/>
                <w:sz w:val="14"/>
              </w:rPr>
            </w:pPr>
          </w:p>
          <w:p w14:paraId="2BBE6241" w14:textId="77777777" w:rsidR="00837B8E" w:rsidRPr="00872F80" w:rsidRDefault="00837B8E" w:rsidP="008546BF">
            <w:pPr>
              <w:spacing w:line="240" w:lineRule="auto"/>
              <w:rPr>
                <w:rFonts w:cs="Arial"/>
                <w:sz w:val="14"/>
              </w:rPr>
            </w:pPr>
          </w:p>
          <w:p w14:paraId="41CC217E" w14:textId="77777777" w:rsidR="00837B8E" w:rsidRPr="009E1656" w:rsidRDefault="00837B8E" w:rsidP="008546BF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 xml:space="preserve">Foto: Ammann </w:t>
            </w:r>
            <w:proofErr w:type="spellStart"/>
            <w:r>
              <w:rPr>
                <w:sz w:val="14"/>
              </w:rPr>
              <w:t>Group</w:t>
            </w:r>
            <w:proofErr w:type="spellEnd"/>
          </w:p>
          <w:p w14:paraId="4F2DBC5C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</w:tc>
      </w:tr>
      <w:tr w:rsidR="00435B20" w:rsidRPr="00787F80" w14:paraId="577BA11B" w14:textId="77777777" w:rsidTr="008546BF">
        <w:trPr>
          <w:trHeight w:val="1933"/>
        </w:trPr>
        <w:tc>
          <w:tcPr>
            <w:tcW w:w="3964" w:type="dxa"/>
          </w:tcPr>
          <w:p w14:paraId="19EA17AE" w14:textId="2F627BB6" w:rsidR="00837B8E" w:rsidRDefault="00435B20" w:rsidP="008546BF">
            <w:pPr>
              <w:pStyle w:val="BodyText"/>
              <w:spacing w:line="240" w:lineRule="auto"/>
              <w:rPr>
                <w:rFonts w:cs="Arial"/>
                <w:noProof/>
              </w:rPr>
            </w:pPr>
            <w:r>
              <w:rPr>
                <w:noProof/>
                <w:lang w:eastAsia="zh-CN" w:bidi="ar-SA"/>
              </w:rPr>
              <w:lastRenderedPageBreak/>
              <w:drawing>
                <wp:inline distT="0" distB="0" distL="0" distR="0" wp14:anchorId="7030CEF4" wp14:editId="0FCC4934">
                  <wp:extent cx="1900457" cy="1348105"/>
                  <wp:effectExtent l="0" t="0" r="5080" b="0"/>
                  <wp:docPr id="10" name="Picture 10" descr="A picture containing person, indoor, ma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PF_Line_Post_Pictures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782" cy="1366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449B28CE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  <w:p w14:paraId="0F794254" w14:textId="77777777" w:rsidR="00837B8E" w:rsidRPr="00561F3D" w:rsidRDefault="00837B8E" w:rsidP="008546B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Nombre del archivo:</w:t>
            </w:r>
          </w:p>
          <w:p w14:paraId="7533EB17" w14:textId="5C609B84" w:rsidR="0042382A" w:rsidRDefault="0042382A" w:rsidP="008546BF">
            <w:pPr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>ATR_30_Post_Pictures</w:t>
            </w:r>
          </w:p>
          <w:p w14:paraId="013AFAC3" w14:textId="77777777" w:rsidR="0042382A" w:rsidRPr="00FC2084" w:rsidRDefault="0042382A" w:rsidP="008546BF">
            <w:pPr>
              <w:spacing w:line="240" w:lineRule="auto"/>
              <w:rPr>
                <w:rFonts w:cs="Arial"/>
                <w:sz w:val="14"/>
                <w:lang w:val="en-US"/>
              </w:rPr>
            </w:pPr>
          </w:p>
          <w:p w14:paraId="11388B71" w14:textId="77777777" w:rsidR="00837B8E" w:rsidRPr="009E1656" w:rsidRDefault="00837B8E" w:rsidP="008546BF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 xml:space="preserve">Foto: Ammann </w:t>
            </w:r>
            <w:proofErr w:type="spellStart"/>
            <w:r>
              <w:rPr>
                <w:sz w:val="14"/>
              </w:rPr>
              <w:t>Group</w:t>
            </w:r>
            <w:proofErr w:type="spellEnd"/>
          </w:p>
          <w:p w14:paraId="414A390E" w14:textId="77777777" w:rsidR="00837B8E" w:rsidRDefault="00837B8E" w:rsidP="008546BF">
            <w:pPr>
              <w:pStyle w:val="BodyText"/>
              <w:spacing w:line="240" w:lineRule="auto"/>
              <w:rPr>
                <w:i/>
                <w:sz w:val="16"/>
              </w:rPr>
            </w:pPr>
          </w:p>
        </w:tc>
      </w:tr>
    </w:tbl>
    <w:p w14:paraId="00015C24" w14:textId="77777777" w:rsidR="00837B8E" w:rsidRPr="00CE4422" w:rsidRDefault="00837B8E" w:rsidP="00837B8E">
      <w:pPr>
        <w:pStyle w:val="BodyText"/>
      </w:pPr>
    </w:p>
    <w:p w14:paraId="4F387E7C" w14:textId="77777777" w:rsidR="00837B8E" w:rsidRPr="00CE4422" w:rsidRDefault="00837B8E" w:rsidP="00837B8E">
      <w:pPr>
        <w:spacing w:line="288" w:lineRule="auto"/>
        <w:rPr>
          <w:rFonts w:cs="Arial"/>
          <w:b/>
          <w:color w:val="000000"/>
          <w:szCs w:val="24"/>
        </w:rPr>
      </w:pPr>
    </w:p>
    <w:p w14:paraId="455937BC" w14:textId="77777777" w:rsidR="00837B8E" w:rsidRPr="00926567" w:rsidRDefault="00837B8E" w:rsidP="00837B8E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</w:rPr>
        <w:t>Contacto</w:t>
      </w:r>
    </w:p>
    <w:p w14:paraId="0ABC0316" w14:textId="77777777" w:rsidR="00837B8E" w:rsidRPr="00926567" w:rsidRDefault="00837B8E" w:rsidP="00837B8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Michael Reinhard</w:t>
      </w:r>
    </w:p>
    <w:p w14:paraId="69CF2A06" w14:textId="77777777" w:rsidR="00837B8E" w:rsidRPr="00926567" w:rsidRDefault="00837B8E" w:rsidP="00837B8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Especialista en comunicaciones de marketing para </w:t>
      </w:r>
      <w:proofErr w:type="spellStart"/>
      <w:r>
        <w:t>pavimentadoras</w:t>
      </w:r>
      <w:proofErr w:type="spellEnd"/>
      <w:r>
        <w:t xml:space="preserve"> de asfalto y equipos livianos</w:t>
      </w:r>
    </w:p>
    <w:p w14:paraId="4B8C0983" w14:textId="77777777" w:rsidR="00837B8E" w:rsidRPr="00872F80" w:rsidRDefault="00837B8E" w:rsidP="00837B8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872F80">
        <w:rPr>
          <w:lang w:val="de-DE"/>
        </w:rPr>
        <w:t xml:space="preserve">Ammann </w:t>
      </w:r>
      <w:proofErr w:type="spellStart"/>
      <w:r w:rsidRPr="00872F80">
        <w:rPr>
          <w:lang w:val="de-DE"/>
        </w:rPr>
        <w:t>Switzerland</w:t>
      </w:r>
      <w:proofErr w:type="spellEnd"/>
      <w:r w:rsidRPr="00872F80">
        <w:rPr>
          <w:lang w:val="de-DE"/>
        </w:rPr>
        <w:t xml:space="preserve"> Ltd</w:t>
      </w:r>
    </w:p>
    <w:p w14:paraId="5655BE8E" w14:textId="77777777" w:rsidR="00837B8E" w:rsidRPr="00872F80" w:rsidRDefault="00837B8E" w:rsidP="00837B8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proofErr w:type="spellStart"/>
      <w:r w:rsidRPr="00872F80">
        <w:rPr>
          <w:lang w:val="de-DE"/>
        </w:rPr>
        <w:t>Eisenbahnstrasse</w:t>
      </w:r>
      <w:proofErr w:type="spellEnd"/>
      <w:r w:rsidRPr="00872F80">
        <w:rPr>
          <w:lang w:val="de-DE"/>
        </w:rPr>
        <w:t xml:space="preserve"> 25</w:t>
      </w:r>
    </w:p>
    <w:p w14:paraId="327C30DE" w14:textId="77777777" w:rsidR="00837B8E" w:rsidRPr="00872F80" w:rsidRDefault="00837B8E" w:rsidP="00837B8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872F80">
        <w:rPr>
          <w:lang w:val="de-DE"/>
        </w:rPr>
        <w:t>4900 Langenthal</w:t>
      </w:r>
    </w:p>
    <w:p w14:paraId="616B81F9" w14:textId="77777777" w:rsidR="00837B8E" w:rsidRPr="00872F80" w:rsidRDefault="00837B8E" w:rsidP="00837B8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872F80">
        <w:rPr>
          <w:lang w:val="de-DE"/>
        </w:rPr>
        <w:t>+41 62 916 61 61</w:t>
      </w:r>
    </w:p>
    <w:p w14:paraId="746618AD" w14:textId="6FFCD5C0" w:rsidR="00837B8E" w:rsidRPr="00FC2084" w:rsidRDefault="00837B8E" w:rsidP="00837B8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Michael.reinhard@ammann.com</w:t>
      </w:r>
    </w:p>
    <w:p w14:paraId="0BCDA248" w14:textId="77777777" w:rsidR="00837B8E" w:rsidRPr="00872F80" w:rsidRDefault="00837B8E" w:rsidP="00837B8E">
      <w:pPr>
        <w:spacing w:line="288" w:lineRule="auto"/>
        <w:rPr>
          <w:rFonts w:cs="Arial"/>
          <w:b/>
          <w:color w:val="000000"/>
          <w:szCs w:val="24"/>
        </w:rPr>
      </w:pPr>
    </w:p>
    <w:p w14:paraId="6AD75A54" w14:textId="77777777" w:rsidR="00837B8E" w:rsidRPr="00FC2084" w:rsidRDefault="00837B8E" w:rsidP="00837B8E">
      <w:pPr>
        <w:pStyle w:val="BodyText"/>
        <w:spacing w:line="288" w:lineRule="auto"/>
        <w:rPr>
          <w:b/>
          <w:sz w:val="26"/>
          <w:szCs w:val="26"/>
        </w:rPr>
      </w:pPr>
      <w:r>
        <w:rPr>
          <w:b/>
          <w:sz w:val="26"/>
        </w:rPr>
        <w:t>Ammann en pocas palabras</w:t>
      </w:r>
    </w:p>
    <w:p w14:paraId="62B12EDE" w14:textId="693D3BBA" w:rsidR="00837B8E" w:rsidRDefault="00837B8E" w:rsidP="00872F80">
      <w:pPr>
        <w:spacing w:line="288" w:lineRule="auto"/>
        <w:rPr>
          <w:sz w:val="26"/>
          <w:szCs w:val="26"/>
        </w:rPr>
      </w:pPr>
      <w:r>
        <w:t xml:space="preserve">Ammann es una empresa familiar, actualmente dirigida por la sexta generación de fundadores, que </w:t>
      </w:r>
      <w:bookmarkStart w:id="0" w:name="_GoBack"/>
      <w:r w:rsidRPr="00D3599B">
        <w:rPr>
          <w:color w:val="000000" w:themeColor="text1"/>
        </w:rPr>
        <w:t xml:space="preserve">fabrica </w:t>
      </w:r>
      <w:r w:rsidR="00872F80" w:rsidRPr="00D3599B">
        <w:rPr>
          <w:color w:val="000000" w:themeColor="text1"/>
        </w:rPr>
        <w:t>planta</w:t>
      </w:r>
      <w:r w:rsidRPr="00D3599B">
        <w:rPr>
          <w:color w:val="000000" w:themeColor="text1"/>
        </w:rPr>
        <w:t xml:space="preserve">s de </w:t>
      </w:r>
      <w:bookmarkEnd w:id="0"/>
      <w:r>
        <w:t xml:space="preserve">asfalto y hormigón, compactadoras y </w:t>
      </w:r>
      <w:proofErr w:type="spellStart"/>
      <w:r>
        <w:t>pavimentadoras</w:t>
      </w:r>
      <w:proofErr w:type="spellEnd"/>
      <w:r>
        <w:t xml:space="preserve"> de asfalto en nueve plantas de producción en Europa, China, India y Brasil. Su especialidad principal es la construcción de carreteras e infraestructura de transporte. Para obtener más información, visite el sitio</w:t>
      </w:r>
      <w:r>
        <w:br/>
      </w:r>
      <w:hyperlink r:id="rId11" w:history="1">
        <w:r>
          <w:rPr>
            <w:rStyle w:val="Hyperlink"/>
            <w:sz w:val="26"/>
          </w:rPr>
          <w:t>www.ammann.com</w:t>
        </w:r>
      </w:hyperlink>
      <w:r>
        <w:t>.</w:t>
      </w:r>
    </w:p>
    <w:p w14:paraId="425FD948" w14:textId="77777777" w:rsidR="00837B8E" w:rsidRPr="006B4A38" w:rsidRDefault="00837B8E" w:rsidP="00837B8E">
      <w:pPr>
        <w:pStyle w:val="Contact"/>
        <w:ind w:left="0" w:firstLine="0"/>
      </w:pPr>
    </w:p>
    <w:p w14:paraId="721F88CD" w14:textId="77777777" w:rsidR="00837B8E" w:rsidRDefault="00837B8E" w:rsidP="00837B8E"/>
    <w:p w14:paraId="3ED02505" w14:textId="77777777" w:rsidR="0057259A" w:rsidRDefault="0057259A"/>
    <w:sectPr w:rsidR="0057259A" w:rsidSect="0036750F">
      <w:headerReference w:type="default" r:id="rId12"/>
      <w:footerReference w:type="even" r:id="rId13"/>
      <w:footerReference w:type="default" r:id="rId14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CCAF" w14:textId="77777777" w:rsidR="007A053A" w:rsidRDefault="007A053A">
      <w:pPr>
        <w:spacing w:line="240" w:lineRule="auto"/>
      </w:pPr>
      <w:r>
        <w:separator/>
      </w:r>
    </w:p>
  </w:endnote>
  <w:endnote w:type="continuationSeparator" w:id="0">
    <w:p w14:paraId="64C49DDE" w14:textId="77777777" w:rsidR="007A053A" w:rsidRDefault="007A05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24634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D1129E" w14:textId="77777777" w:rsidR="0036750F" w:rsidRDefault="00837B8E" w:rsidP="003675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C40F71" w14:textId="77777777" w:rsidR="0036750F" w:rsidRDefault="007A053A" w:rsidP="003675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sz w:val="14"/>
        <w:szCs w:val="14"/>
      </w:rPr>
      <w:id w:val="1132142575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4C693164" w14:textId="6E53C221" w:rsidR="0036750F" w:rsidRDefault="00837B8E" w:rsidP="003675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sz w:val="14"/>
          </w:rPr>
          <w:t>P.</w:t>
        </w:r>
        <w:r w:rsidRPr="00314BAF">
          <w:rPr>
            <w:rStyle w:val="PageNumber"/>
            <w:sz w:val="14"/>
            <w:szCs w:val="14"/>
          </w:rPr>
          <w:fldChar w:fldCharType="begin"/>
        </w:r>
        <w:r w:rsidRPr="00314BAF">
          <w:rPr>
            <w:rStyle w:val="PageNumber"/>
            <w:sz w:val="14"/>
            <w:szCs w:val="14"/>
          </w:rPr>
          <w:instrText xml:space="preserve"> PAGE </w:instrText>
        </w:r>
        <w:r w:rsidRPr="00314BAF">
          <w:rPr>
            <w:rStyle w:val="PageNumber"/>
            <w:sz w:val="14"/>
            <w:szCs w:val="14"/>
          </w:rPr>
          <w:fldChar w:fldCharType="separate"/>
        </w:r>
        <w:r w:rsidR="00872F80">
          <w:rPr>
            <w:rStyle w:val="PageNumber"/>
            <w:noProof/>
            <w:sz w:val="14"/>
            <w:szCs w:val="14"/>
          </w:rPr>
          <w:t>3</w:t>
        </w:r>
        <w:r w:rsidRPr="00314BAF">
          <w:rPr>
            <w:rStyle w:val="PageNumber"/>
            <w:sz w:val="14"/>
            <w:szCs w:val="14"/>
          </w:rPr>
          <w:fldChar w:fldCharType="end"/>
        </w:r>
        <w:r>
          <w:rPr>
            <w:rStyle w:val="PageNumber"/>
            <w:sz w:val="14"/>
          </w:rPr>
          <w:t>/</w:t>
        </w:r>
        <w:r>
          <w:rPr>
            <w:rStyle w:val="PageNumber"/>
            <w:sz w:val="14"/>
            <w:szCs w:val="14"/>
          </w:rPr>
          <w:fldChar w:fldCharType="begin"/>
        </w:r>
        <w:r>
          <w:rPr>
            <w:rStyle w:val="PageNumber"/>
            <w:sz w:val="14"/>
            <w:szCs w:val="14"/>
          </w:rPr>
          <w:instrText xml:space="preserve"> NUMPAGES  \* MERGEFORMAT </w:instrText>
        </w:r>
        <w:r>
          <w:rPr>
            <w:rStyle w:val="PageNumber"/>
            <w:sz w:val="14"/>
            <w:szCs w:val="14"/>
          </w:rPr>
          <w:fldChar w:fldCharType="separate"/>
        </w:r>
        <w:r w:rsidR="00872F80">
          <w:rPr>
            <w:rStyle w:val="PageNumber"/>
            <w:noProof/>
            <w:sz w:val="14"/>
            <w:szCs w:val="14"/>
          </w:rPr>
          <w:t>3</w:t>
        </w:r>
        <w:r>
          <w:rPr>
            <w:rStyle w:val="PageNumber"/>
            <w:sz w:val="14"/>
            <w:szCs w:val="14"/>
          </w:rPr>
          <w:fldChar w:fldCharType="end"/>
        </w:r>
      </w:p>
    </w:sdtContent>
  </w:sdt>
  <w:p w14:paraId="7A98B4EC" w14:textId="77777777" w:rsidR="0036750F" w:rsidRPr="00FC43B4" w:rsidRDefault="00837B8E" w:rsidP="0036750F">
    <w:pPr>
      <w:pStyle w:val="Footer"/>
      <w:ind w:right="360"/>
      <w:rPr>
        <w:sz w:val="14"/>
        <w:szCs w:val="14"/>
      </w:rPr>
    </w:pPr>
    <w:r>
      <w:rPr>
        <w:sz w:val="14"/>
      </w:rPr>
      <w:t>Para más información sobre nuestros productos y servicios, visite: www.ammann-group.com</w:t>
    </w:r>
  </w:p>
  <w:p w14:paraId="4F61BBA4" w14:textId="77777777" w:rsidR="0036750F" w:rsidRPr="00FC43B4" w:rsidRDefault="00837B8E" w:rsidP="0036750F">
    <w:pPr>
      <w:pStyle w:val="Footer"/>
      <w:rPr>
        <w:sz w:val="14"/>
        <w:szCs w:val="14"/>
      </w:rPr>
    </w:pPr>
    <w:r>
      <w:rPr>
        <w:sz w:val="14"/>
      </w:rPr>
      <w:t>Se reservan las alteraciones.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41D28" w14:textId="77777777" w:rsidR="007A053A" w:rsidRDefault="007A053A">
      <w:pPr>
        <w:spacing w:line="240" w:lineRule="auto"/>
      </w:pPr>
      <w:r>
        <w:separator/>
      </w:r>
    </w:p>
  </w:footnote>
  <w:footnote w:type="continuationSeparator" w:id="0">
    <w:p w14:paraId="0DE6E9C4" w14:textId="77777777" w:rsidR="007A053A" w:rsidRDefault="007A05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CA763" w14:textId="77777777" w:rsidR="0036750F" w:rsidRDefault="00837B8E">
    <w:pPr>
      <w:pStyle w:val="Header"/>
    </w:pPr>
    <w:r>
      <w:rPr>
        <w:noProof/>
        <w:lang w:eastAsia="zh-CN" w:bidi="ar-SA"/>
      </w:rPr>
      <w:drawing>
        <wp:anchor distT="0" distB="0" distL="114300" distR="114300" simplePos="0" relativeHeight="251659264" behindDoc="1" locked="1" layoutInCell="1" allowOverlap="1" wp14:anchorId="34A59E4C" wp14:editId="50B69895">
          <wp:simplePos x="0" y="0"/>
          <wp:positionH relativeFrom="page">
            <wp:posOffset>15240</wp:posOffset>
          </wp:positionH>
          <wp:positionV relativeFrom="page">
            <wp:posOffset>6350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E"/>
    <w:rsid w:val="000B6D52"/>
    <w:rsid w:val="001E1E07"/>
    <w:rsid w:val="0025514D"/>
    <w:rsid w:val="00346878"/>
    <w:rsid w:val="0042382A"/>
    <w:rsid w:val="00435B20"/>
    <w:rsid w:val="004F5358"/>
    <w:rsid w:val="005724CE"/>
    <w:rsid w:val="0057259A"/>
    <w:rsid w:val="00592ABB"/>
    <w:rsid w:val="007A053A"/>
    <w:rsid w:val="007E2813"/>
    <w:rsid w:val="00837B8E"/>
    <w:rsid w:val="0085192A"/>
    <w:rsid w:val="00872F80"/>
    <w:rsid w:val="00A05CC5"/>
    <w:rsid w:val="00C37CD8"/>
    <w:rsid w:val="00D3599B"/>
    <w:rsid w:val="00ED44CB"/>
    <w:rsid w:val="00F14CF0"/>
    <w:rsid w:val="00F1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1CF05"/>
  <w14:defaultImageDpi w14:val="300"/>
  <w15:docId w15:val="{DBAB5B51-E5D6-EA48-AC60-85C5B63C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837B8E"/>
    <w:pPr>
      <w:spacing w:line="280" w:lineRule="atLeast"/>
    </w:pPr>
    <w:rPr>
      <w:rFonts w:ascii="Arial" w:eastAsia="Times New Roman" w:hAnsi="Arial" w:cs="Times New Roman"/>
      <w:sz w:val="20"/>
      <w:szCs w:val="20"/>
      <w:lang w:eastAsia="de-CH" w:bidi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B8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B8E"/>
    <w:rPr>
      <w:rFonts w:ascii="Arial" w:eastAsia="Times New Roman" w:hAnsi="Arial" w:cs="Times New Roman"/>
      <w:sz w:val="20"/>
      <w:szCs w:val="20"/>
      <w:lang w:val="es-ES" w:eastAsia="de-CH" w:bidi="de-CH"/>
    </w:rPr>
  </w:style>
  <w:style w:type="paragraph" w:styleId="Footer">
    <w:name w:val="footer"/>
    <w:basedOn w:val="Normal"/>
    <w:link w:val="FooterChar"/>
    <w:uiPriority w:val="99"/>
    <w:unhideWhenUsed/>
    <w:rsid w:val="00837B8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B8E"/>
    <w:rPr>
      <w:rFonts w:ascii="Arial" w:eastAsia="Times New Roman" w:hAnsi="Arial" w:cs="Times New Roman"/>
      <w:sz w:val="20"/>
      <w:szCs w:val="20"/>
      <w:lang w:val="es-ES" w:eastAsia="de-CH" w:bidi="de-CH"/>
    </w:rPr>
  </w:style>
  <w:style w:type="paragraph" w:customStyle="1" w:styleId="Contact">
    <w:name w:val="Contact"/>
    <w:basedOn w:val="Normal"/>
    <w:rsid w:val="00837B8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table" w:styleId="TableGrid">
    <w:name w:val="Table Grid"/>
    <w:basedOn w:val="TableNormal"/>
    <w:rsid w:val="00837B8E"/>
    <w:rPr>
      <w:rFonts w:ascii="Verdana" w:eastAsia="Times New Roman" w:hAnsi="Verdana" w:cs="Times New Roman"/>
      <w:sz w:val="22"/>
      <w:szCs w:val="20"/>
      <w:lang w:eastAsia="de-CH" w:bidi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BodyText">
    <w:name w:val="Body Text"/>
    <w:basedOn w:val="Normal"/>
    <w:link w:val="BodyTextChar"/>
    <w:qFormat/>
    <w:rsid w:val="00837B8E"/>
  </w:style>
  <w:style w:type="character" w:customStyle="1" w:styleId="BodyTextChar">
    <w:name w:val="Body Text Char"/>
    <w:basedOn w:val="DefaultParagraphFont"/>
    <w:link w:val="BodyText"/>
    <w:rsid w:val="00837B8E"/>
    <w:rPr>
      <w:rFonts w:ascii="Arial" w:eastAsia="Times New Roman" w:hAnsi="Arial" w:cs="Times New Roman"/>
      <w:sz w:val="20"/>
      <w:szCs w:val="20"/>
      <w:lang w:val="es-ES" w:eastAsia="de-CH" w:bidi="de-CH"/>
    </w:rPr>
  </w:style>
  <w:style w:type="character" w:styleId="Hyperlink">
    <w:name w:val="Hyperlink"/>
    <w:basedOn w:val="DefaultParagraphFont"/>
    <w:uiPriority w:val="99"/>
    <w:unhideWhenUsed/>
    <w:rsid w:val="00837B8E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837B8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7B8E"/>
    <w:rPr>
      <w:rFonts w:ascii="Arial" w:eastAsia="Times New Roman" w:hAnsi="Arial" w:cs="Times New Roman"/>
      <w:lang w:val="es-ES" w:eastAsia="de-CH" w:bidi="de-CH"/>
    </w:rPr>
  </w:style>
  <w:style w:type="character" w:styleId="PageNumber">
    <w:name w:val="page number"/>
    <w:basedOn w:val="DefaultParagraphFont"/>
    <w:uiPriority w:val="99"/>
    <w:semiHidden/>
    <w:unhideWhenUsed/>
    <w:rsid w:val="00837B8E"/>
  </w:style>
  <w:style w:type="paragraph" w:styleId="BalloonText">
    <w:name w:val="Balloon Text"/>
    <w:basedOn w:val="Normal"/>
    <w:link w:val="BalloonTextChar"/>
    <w:uiPriority w:val="99"/>
    <w:semiHidden/>
    <w:unhideWhenUsed/>
    <w:rsid w:val="00837B8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B8E"/>
    <w:rPr>
      <w:rFonts w:ascii="Lucida Grande" w:eastAsia="Times New Roman" w:hAnsi="Lucida Grande" w:cs="Lucida Grande"/>
      <w:sz w:val="18"/>
      <w:szCs w:val="18"/>
      <w:lang w:val="es-ES" w:eastAsia="de-CH" w:bidi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ammann.co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Kennedy</dc:creator>
  <cp:keywords/>
  <dc:description/>
  <cp:lastModifiedBy>Reinhard, Michael - RMi</cp:lastModifiedBy>
  <cp:revision>2</cp:revision>
  <dcterms:created xsi:type="dcterms:W3CDTF">2019-08-19T07:35:00Z</dcterms:created>
  <dcterms:modified xsi:type="dcterms:W3CDTF">2019-08-19T07:35:00Z</dcterms:modified>
</cp:coreProperties>
</file>