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091741">
        <w:trPr>
          <w:trHeight w:val="314"/>
        </w:trPr>
        <w:tc>
          <w:tcPr>
            <w:tcW w:w="10433" w:type="dxa"/>
            <w:shd w:val="clear" w:color="auto" w:fill="auto"/>
            <w:tcMar>
              <w:top w:w="0" w:type="dxa"/>
              <w:bottom w:w="284" w:type="dxa"/>
              <w:right w:w="57" w:type="dxa"/>
            </w:tcMar>
          </w:tcPr>
          <w:p w14:paraId="7A53C706" w14:textId="159625F4" w:rsidR="0007165E" w:rsidRPr="00561F3D" w:rsidRDefault="0007165E" w:rsidP="00091741">
            <w:pPr>
              <w:pStyle w:val="Contact"/>
              <w:rPr>
                <w:highlight w:val="white"/>
              </w:rPr>
            </w:pPr>
            <w:r w:rsidRPr="00561F3D">
              <w:rPr>
                <w:highlight w:val="white"/>
              </w:rP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Date</w:t>
            </w:r>
            <w:r w:rsidRPr="00561F3D">
              <w:rPr>
                <w:highlight w:val="white"/>
              </w:rPr>
              <w:fldChar w:fldCharType="end"/>
            </w:r>
            <w:r w:rsidRPr="00561F3D">
              <w:rPr>
                <w:highlight w:val="white"/>
              </w:rPr>
              <w:tab/>
            </w:r>
            <w:r w:rsidR="00091741">
              <w:rPr>
                <w:highlight w:val="white"/>
              </w:rPr>
              <w:t>March 2017</w:t>
            </w:r>
          </w:p>
        </w:tc>
      </w:tr>
    </w:tbl>
    <w:p w14:paraId="3E1D97E2" w14:textId="77777777" w:rsidR="000A41CE" w:rsidRDefault="000A41CE" w:rsidP="000A41CE">
      <w:pPr>
        <w:pStyle w:val="NormalWeb"/>
        <w:rPr>
          <w:rStyle w:val="Strong"/>
        </w:rPr>
      </w:pPr>
      <w:proofErr w:type="spellStart"/>
      <w:r>
        <w:rPr>
          <w:rStyle w:val="Strong"/>
        </w:rPr>
        <w:t>Ammann</w:t>
      </w:r>
      <w:proofErr w:type="spellEnd"/>
      <w:r>
        <w:rPr>
          <w:rStyle w:val="Strong"/>
        </w:rPr>
        <w:t xml:space="preserve"> Has Highly Visible Presence at CONEXPO-CON/AGG</w:t>
      </w:r>
    </w:p>
    <w:p w14:paraId="105884DB" w14:textId="77777777" w:rsidR="000A41CE" w:rsidRDefault="000A41CE" w:rsidP="000A41CE">
      <w:pPr>
        <w:pStyle w:val="NormalWeb"/>
        <w:rPr>
          <w:rStyle w:val="Strong"/>
          <w:b w:val="0"/>
        </w:rPr>
      </w:pPr>
      <w:r>
        <w:rPr>
          <w:rStyle w:val="Strong"/>
        </w:rPr>
        <w:t xml:space="preserve">LANGENTHAL, Switzerland – </w:t>
      </w:r>
      <w:proofErr w:type="spellStart"/>
      <w:r w:rsidRPr="003C0C58">
        <w:rPr>
          <w:rStyle w:val="Strong"/>
        </w:rPr>
        <w:t>Ammann</w:t>
      </w:r>
      <w:proofErr w:type="spellEnd"/>
      <w:r w:rsidRPr="003C0C58">
        <w:rPr>
          <w:rStyle w:val="Strong"/>
        </w:rPr>
        <w:t xml:space="preserve"> </w:t>
      </w:r>
      <w:r>
        <w:rPr>
          <w:rStyle w:val="Strong"/>
        </w:rPr>
        <w:t xml:space="preserve">had a successful CONEXPO-CON/AGG 2017, held in Las Vegas earlier this month, with hundreds of customers and prospects visiting the booth, and many climbing to the top of the ABA </w:t>
      </w:r>
      <w:proofErr w:type="spellStart"/>
      <w:r>
        <w:rPr>
          <w:rStyle w:val="Strong"/>
        </w:rPr>
        <w:t>UniBatch</w:t>
      </w:r>
      <w:proofErr w:type="spellEnd"/>
      <w:r>
        <w:rPr>
          <w:rStyle w:val="Strong"/>
        </w:rPr>
        <w:t xml:space="preserve"> asphalt-mixing plant.</w:t>
      </w:r>
    </w:p>
    <w:p w14:paraId="2EED918A" w14:textId="77777777" w:rsidR="000A41CE" w:rsidRDefault="000A41CE" w:rsidP="000A41CE">
      <w:pPr>
        <w:pStyle w:val="NormalWeb"/>
        <w:rPr>
          <w:rStyle w:val="Strong"/>
          <w:b w:val="0"/>
        </w:rPr>
      </w:pPr>
      <w:r>
        <w:rPr>
          <w:rStyle w:val="Strong"/>
        </w:rPr>
        <w:t xml:space="preserve">“We had an opportunity to hear from many visitors, and that communication is essential,” said Hans-Christian Schneider, CEO of </w:t>
      </w:r>
      <w:proofErr w:type="spellStart"/>
      <w:r>
        <w:rPr>
          <w:rStyle w:val="Strong"/>
        </w:rPr>
        <w:t>Ammann</w:t>
      </w:r>
      <w:proofErr w:type="spellEnd"/>
      <w:r>
        <w:rPr>
          <w:rStyle w:val="Strong"/>
        </w:rPr>
        <w:t xml:space="preserve">. “We discussed the challenges the industry faces </w:t>
      </w:r>
      <w:proofErr w:type="gramStart"/>
      <w:r>
        <w:rPr>
          <w:rStyle w:val="Strong"/>
        </w:rPr>
        <w:t>and also</w:t>
      </w:r>
      <w:proofErr w:type="gramEnd"/>
      <w:r>
        <w:rPr>
          <w:rStyle w:val="Strong"/>
        </w:rPr>
        <w:t xml:space="preserve"> were able to explain the solutions offered by key </w:t>
      </w:r>
      <w:proofErr w:type="spellStart"/>
      <w:r>
        <w:rPr>
          <w:rStyle w:val="Strong"/>
        </w:rPr>
        <w:t>Ammann</w:t>
      </w:r>
      <w:proofErr w:type="spellEnd"/>
      <w:r>
        <w:rPr>
          <w:rStyle w:val="Strong"/>
        </w:rPr>
        <w:t xml:space="preserve"> products.”</w:t>
      </w:r>
    </w:p>
    <w:p w14:paraId="6AF515A6" w14:textId="77777777" w:rsidR="000A41CE" w:rsidRDefault="000A41CE" w:rsidP="000A41CE">
      <w:pPr>
        <w:pStyle w:val="NormalWeb"/>
        <w:rPr>
          <w:rStyle w:val="Strong"/>
          <w:b w:val="0"/>
        </w:rPr>
      </w:pPr>
      <w:r>
        <w:rPr>
          <w:rStyle w:val="Strong"/>
        </w:rPr>
        <w:t xml:space="preserve">The </w:t>
      </w:r>
      <w:proofErr w:type="spellStart"/>
      <w:r>
        <w:rPr>
          <w:rStyle w:val="Strong"/>
        </w:rPr>
        <w:t>Ammann</w:t>
      </w:r>
      <w:proofErr w:type="spellEnd"/>
      <w:r>
        <w:rPr>
          <w:rStyle w:val="Strong"/>
        </w:rPr>
        <w:t xml:space="preserve"> ABA </w:t>
      </w:r>
      <w:proofErr w:type="spellStart"/>
      <w:r>
        <w:rPr>
          <w:rStyle w:val="Strong"/>
        </w:rPr>
        <w:t>UniBatch</w:t>
      </w:r>
      <w:proofErr w:type="spellEnd"/>
      <w:r>
        <w:rPr>
          <w:rStyle w:val="Strong"/>
        </w:rPr>
        <w:t xml:space="preserve"> was the first asphalt plant ever to be fully assembled for the construction industry trade show. The plant drew much attention, with many visitors taking the opportunity to climb stairs to the top platform of the 27-metre asphalt-mixing plant.</w:t>
      </w:r>
    </w:p>
    <w:p w14:paraId="574C7C30" w14:textId="77777777" w:rsidR="000A41CE" w:rsidRDefault="000A41CE" w:rsidP="000A41CE">
      <w:pPr>
        <w:pStyle w:val="NormalWeb"/>
        <w:rPr>
          <w:rStyle w:val="Strong"/>
          <w:b w:val="0"/>
        </w:rPr>
      </w:pPr>
      <w:r>
        <w:rPr>
          <w:rStyle w:val="Strong"/>
        </w:rPr>
        <w:t xml:space="preserve">“The ABA </w:t>
      </w:r>
      <w:proofErr w:type="spellStart"/>
      <w:r>
        <w:rPr>
          <w:rStyle w:val="Strong"/>
        </w:rPr>
        <w:t>UniBatch</w:t>
      </w:r>
      <w:proofErr w:type="spellEnd"/>
      <w:r>
        <w:rPr>
          <w:rStyle w:val="Strong"/>
        </w:rPr>
        <w:t xml:space="preserve"> was highly visible from a literal standpoint,” Schneider said. “The plant also helps mark our entry into the North American asphalt plant market. The ABA </w:t>
      </w:r>
      <w:proofErr w:type="spellStart"/>
      <w:r>
        <w:rPr>
          <w:rStyle w:val="Strong"/>
        </w:rPr>
        <w:t>UniBatch</w:t>
      </w:r>
      <w:proofErr w:type="spellEnd"/>
      <w:r>
        <w:rPr>
          <w:rStyle w:val="Strong"/>
        </w:rPr>
        <w:t xml:space="preserve"> plant offers green benefits that were not previously available in the North American market.”</w:t>
      </w:r>
    </w:p>
    <w:p w14:paraId="2C451315" w14:textId="77777777" w:rsidR="000A41CE" w:rsidRDefault="000A41CE" w:rsidP="000A41CE">
      <w:pPr>
        <w:pStyle w:val="NormalWeb"/>
      </w:pPr>
      <w:proofErr w:type="spellStart"/>
      <w:r>
        <w:t>Ammann</w:t>
      </w:r>
      <w:proofErr w:type="spellEnd"/>
      <w:r>
        <w:t xml:space="preserve"> in December announced it had begun North American sales of its asphalt-mixing plants, known worldwide for their innovative approach to recycling.</w:t>
      </w:r>
    </w:p>
    <w:p w14:paraId="70F9D7B4" w14:textId="77777777" w:rsidR="000A41CE" w:rsidRDefault="000A41CE" w:rsidP="000A41CE">
      <w:pPr>
        <w:pStyle w:val="NormalWeb"/>
      </w:pPr>
      <w:r>
        <w:t xml:space="preserve">The </w:t>
      </w:r>
      <w:proofErr w:type="spellStart"/>
      <w:r>
        <w:t>Ammann</w:t>
      </w:r>
      <w:proofErr w:type="spellEnd"/>
      <w:r>
        <w:t xml:space="preserve"> ABA </w:t>
      </w:r>
      <w:proofErr w:type="spellStart"/>
      <w:r>
        <w:t>UniBatch</w:t>
      </w:r>
      <w:proofErr w:type="spellEnd"/>
      <w:r>
        <w:t xml:space="preserve"> </w:t>
      </w:r>
      <w:proofErr w:type="spellStart"/>
      <w:r>
        <w:t>utilises</w:t>
      </w:r>
      <w:proofErr w:type="spellEnd"/>
      <w:r>
        <w:t xml:space="preserve"> high percentages of recycled asphalt (RAP) and includes options such as a noise reduction system, a fumes extraction system, energy-saving software that further reduces emissions and full cladding that lessens dust and provides aesthetic appeal.</w:t>
      </w:r>
    </w:p>
    <w:p w14:paraId="3BD514BE" w14:textId="77777777" w:rsidR="000A41CE" w:rsidRDefault="000A41CE" w:rsidP="000A41CE">
      <w:pPr>
        <w:pStyle w:val="NormalWeb"/>
      </w:pPr>
      <w:r>
        <w:t xml:space="preserve">Another </w:t>
      </w:r>
      <w:proofErr w:type="spellStart"/>
      <w:r>
        <w:t>Ammann</w:t>
      </w:r>
      <w:proofErr w:type="spellEnd"/>
      <w:r>
        <w:t xml:space="preserve"> plant, the ACM 100 Prime, was displayed at the show. The compact continuous plant is designed for asphalt manufacturers who have </w:t>
      </w:r>
      <w:proofErr w:type="gramStart"/>
      <w:r>
        <w:t>a number of</w:t>
      </w:r>
      <w:proofErr w:type="gramEnd"/>
      <w:r>
        <w:t xml:space="preserve"> small jobs in varied locations and require frequent transport to provide their products. The plant is productive, easy to install and a great recycler.</w:t>
      </w:r>
    </w:p>
    <w:p w14:paraId="78899CB4" w14:textId="77777777" w:rsidR="000A41CE" w:rsidRDefault="000A41CE" w:rsidP="000A41CE">
      <w:pPr>
        <w:pStyle w:val="NormalWeb"/>
      </w:pPr>
      <w:r>
        <w:t xml:space="preserve">After-sales support efforts on display included training opportunities and </w:t>
      </w:r>
      <w:proofErr w:type="spellStart"/>
      <w:r>
        <w:t>Amdurit</w:t>
      </w:r>
      <w:proofErr w:type="spellEnd"/>
      <w:r>
        <w:rPr>
          <w:vertAlign w:val="superscript"/>
        </w:rPr>
        <w:t>®</w:t>
      </w:r>
      <w:r>
        <w:t xml:space="preserve">, </w:t>
      </w:r>
      <w:proofErr w:type="spellStart"/>
      <w:r>
        <w:t>Ammann’s</w:t>
      </w:r>
      <w:proofErr w:type="spellEnd"/>
      <w:r>
        <w:t xml:space="preserve"> proprietary wear-protection system. The booth also featured the “brains” of the plant, the industry-leading as1 Control System.</w:t>
      </w:r>
    </w:p>
    <w:p w14:paraId="524DA3DE" w14:textId="77777777" w:rsidR="000A41CE" w:rsidRDefault="000A41CE" w:rsidP="000A41CE">
      <w:pPr>
        <w:pStyle w:val="NormalWeb"/>
      </w:pPr>
      <w:r>
        <w:t>Several light compaction equipment models were on hand. The machines offer a multitude of features, such as intuitive operation and vibration-limiting handles that make the compactors productive, safe and comfortable. The compactors also are user friendly, so operators of all experience levels can be productive immediately.</w:t>
      </w:r>
    </w:p>
    <w:p w14:paraId="07946CDE" w14:textId="77777777" w:rsidR="000A41CE" w:rsidRDefault="000A41CE" w:rsidP="000A41CE">
      <w:pPr>
        <w:pStyle w:val="NormalWeb"/>
      </w:pPr>
      <w:r>
        <w:t>Heavy compaction equipment – including single drum, tandem and pneumatic rollers – also were present. The machines are known for intuitive control, exceptional visibility, operator comfort, high compaction output and easy access to service points.</w:t>
      </w:r>
    </w:p>
    <w:p w14:paraId="642145BB" w14:textId="77777777" w:rsidR="000A41CE" w:rsidRDefault="000A41CE" w:rsidP="000A41CE">
      <w:pPr>
        <w:pStyle w:val="NormalWeb"/>
      </w:pPr>
      <w:r>
        <w:t xml:space="preserve">The proprietary </w:t>
      </w:r>
      <w:proofErr w:type="spellStart"/>
      <w:r>
        <w:t>Ammann</w:t>
      </w:r>
      <w:proofErr w:type="spellEnd"/>
      <w:r>
        <w:t xml:space="preserve"> Intelligent Compaction systems </w:t>
      </w:r>
      <w:proofErr w:type="spellStart"/>
      <w:r>
        <w:t>ACE</w:t>
      </w:r>
      <w:r>
        <w:rPr>
          <w:vertAlign w:val="superscript"/>
        </w:rPr>
        <w:t>force</w:t>
      </w:r>
      <w:proofErr w:type="spellEnd"/>
      <w:r>
        <w:t xml:space="preserve"> and </w:t>
      </w:r>
      <w:proofErr w:type="spellStart"/>
      <w:r>
        <w:t>ACE</w:t>
      </w:r>
      <w:r>
        <w:rPr>
          <w:vertAlign w:val="superscript"/>
        </w:rPr>
        <w:t>pro</w:t>
      </w:r>
      <w:proofErr w:type="spellEnd"/>
      <w:r>
        <w:t xml:space="preserve"> are available on many </w:t>
      </w:r>
      <w:proofErr w:type="spellStart"/>
      <w:r>
        <w:t>Ammann</w:t>
      </w:r>
      <w:proofErr w:type="spellEnd"/>
      <w:r>
        <w:t xml:space="preserve"> rollers. The systems help eliminate unnecessary passes and the costs that go with them.</w:t>
      </w:r>
    </w:p>
    <w:p w14:paraId="6B7D02E7" w14:textId="77777777" w:rsidR="000A41CE" w:rsidRDefault="000A41CE" w:rsidP="000A41CE">
      <w:pPr>
        <w:pStyle w:val="NormalWeb"/>
      </w:pPr>
      <w:r>
        <w:t>Among the specific rollers on display were:</w:t>
      </w:r>
    </w:p>
    <w:p w14:paraId="35E54E4E" w14:textId="77777777" w:rsidR="000A41CE" w:rsidRDefault="000A41CE" w:rsidP="000A41CE">
      <w:pPr>
        <w:pStyle w:val="NormalWeb"/>
        <w:numPr>
          <w:ilvl w:val="0"/>
          <w:numId w:val="2"/>
        </w:numPr>
      </w:pPr>
      <w:r>
        <w:t xml:space="preserve">The ASC 110 Tier 3 Soil Compactor, a machine known for its “no-rear-axle” concept that enables stability and traction. </w:t>
      </w:r>
      <w:proofErr w:type="spellStart"/>
      <w:r>
        <w:t>ACE</w:t>
      </w:r>
      <w:r>
        <w:rPr>
          <w:vertAlign w:val="superscript"/>
        </w:rPr>
        <w:t>force</w:t>
      </w:r>
      <w:proofErr w:type="spellEnd"/>
      <w:r>
        <w:t xml:space="preserve"> and </w:t>
      </w:r>
      <w:proofErr w:type="spellStart"/>
      <w:r>
        <w:t>ACE</w:t>
      </w:r>
      <w:r>
        <w:rPr>
          <w:vertAlign w:val="superscript"/>
        </w:rPr>
        <w:t>pro</w:t>
      </w:r>
      <w:proofErr w:type="spellEnd"/>
      <w:r>
        <w:t xml:space="preserve"> are options on this compactor.</w:t>
      </w:r>
    </w:p>
    <w:p w14:paraId="38F9DFE0" w14:textId="77777777" w:rsidR="000A41CE" w:rsidRDefault="000A41CE" w:rsidP="000A41CE">
      <w:pPr>
        <w:pStyle w:val="NormalWeb"/>
        <w:numPr>
          <w:ilvl w:val="0"/>
          <w:numId w:val="2"/>
        </w:numPr>
      </w:pPr>
      <w:r>
        <w:lastRenderedPageBreak/>
        <w:t xml:space="preserve">The ARP 95 K Tier 4i Pivot-Steer Roller, which offers split drums and </w:t>
      </w:r>
      <w:proofErr w:type="spellStart"/>
      <w:r>
        <w:t>ACE</w:t>
      </w:r>
      <w:r>
        <w:rPr>
          <w:vertAlign w:val="superscript"/>
        </w:rPr>
        <w:t>force</w:t>
      </w:r>
      <w:proofErr w:type="spellEnd"/>
      <w:r>
        <w:t xml:space="preserve"> and </w:t>
      </w:r>
      <w:proofErr w:type="spellStart"/>
      <w:r>
        <w:t>ACE</w:t>
      </w:r>
      <w:r>
        <w:rPr>
          <w:vertAlign w:val="superscript"/>
        </w:rPr>
        <w:t>pro</w:t>
      </w:r>
      <w:proofErr w:type="spellEnd"/>
      <w:r>
        <w:t xml:space="preserve"> as options.</w:t>
      </w:r>
    </w:p>
    <w:p w14:paraId="650E7089" w14:textId="77777777" w:rsidR="000A41CE" w:rsidRDefault="000A41CE" w:rsidP="000A41CE">
      <w:pPr>
        <w:pStyle w:val="NormalWeb"/>
        <w:numPr>
          <w:ilvl w:val="0"/>
          <w:numId w:val="2"/>
        </w:numPr>
      </w:pPr>
      <w:r>
        <w:t xml:space="preserve">The ARX 90 Tier 4f Articulated Tandem Roller, which features an articulated joint with oscillation for increased coverage and quality. It is available with </w:t>
      </w:r>
      <w:proofErr w:type="spellStart"/>
      <w:r>
        <w:t>ACE</w:t>
      </w:r>
      <w:r>
        <w:rPr>
          <w:vertAlign w:val="superscript"/>
        </w:rPr>
        <w:t>force</w:t>
      </w:r>
      <w:proofErr w:type="spellEnd"/>
      <w:r>
        <w:t>.</w:t>
      </w:r>
    </w:p>
    <w:p w14:paraId="760021A4" w14:textId="77777777" w:rsidR="000A41CE" w:rsidRDefault="000A41CE" w:rsidP="000A41CE">
      <w:pPr>
        <w:pStyle w:val="NormalWeb"/>
        <w:numPr>
          <w:ilvl w:val="0"/>
          <w:numId w:val="2"/>
        </w:numPr>
      </w:pPr>
      <w:r>
        <w:t xml:space="preserve">The ARX 26 Tandem Roller, which is lighter and works well in tight spaces and against curbs. It, too, has </w:t>
      </w:r>
      <w:proofErr w:type="spellStart"/>
      <w:r>
        <w:t>ACE</w:t>
      </w:r>
      <w:r>
        <w:rPr>
          <w:vertAlign w:val="superscript"/>
        </w:rPr>
        <w:t>force</w:t>
      </w:r>
      <w:proofErr w:type="spellEnd"/>
      <w:r>
        <w:t xml:space="preserve"> capability.</w:t>
      </w:r>
    </w:p>
    <w:p w14:paraId="7E1783AA" w14:textId="77777777" w:rsidR="000A41CE" w:rsidRDefault="000A41CE" w:rsidP="000A41CE">
      <w:pPr>
        <w:pStyle w:val="NormalWeb"/>
        <w:numPr>
          <w:ilvl w:val="0"/>
          <w:numId w:val="2"/>
        </w:numPr>
      </w:pPr>
      <w:r>
        <w:t>The ART 240 T4f Pneumatic Roller, which adjusts easily to varied applications because of its unique ballasting and air-on-the-run system for easy control of tire pressure.</w:t>
      </w:r>
    </w:p>
    <w:p w14:paraId="672310F5" w14:textId="77777777" w:rsidR="000A41CE" w:rsidRDefault="000A41CE" w:rsidP="000A41CE">
      <w:pPr>
        <w:pStyle w:val="NormalWeb"/>
        <w:numPr>
          <w:ilvl w:val="0"/>
          <w:numId w:val="2"/>
        </w:numPr>
      </w:pPr>
      <w:r>
        <w:t>The ARR 1575 Tier 4f Roller, which offers high compaction output and drum extension kits that can make the machine even more productive.</w:t>
      </w:r>
    </w:p>
    <w:p w14:paraId="474E7F1D" w14:textId="77777777" w:rsidR="000A41CE" w:rsidRDefault="000A41CE" w:rsidP="000A41CE">
      <w:pPr>
        <w:pStyle w:val="NormalWeb"/>
      </w:pPr>
      <w:proofErr w:type="spellStart"/>
      <w:r>
        <w:t>Ammann</w:t>
      </w:r>
      <w:proofErr w:type="spellEnd"/>
      <w:r>
        <w:t xml:space="preserve"> is a sixth-generation, family-owned business that markets and/or manufactures asphalt- and concrete-mixing plants, compactors and asphalt pavers at nine production sites in Europe, China, India and Brazil. Visit </w:t>
      </w:r>
      <w:hyperlink r:id="rId7" w:history="1">
        <w:r>
          <w:rPr>
            <w:rStyle w:val="Hyperlink"/>
          </w:rPr>
          <w:t>www.ammann-group.com</w:t>
        </w:r>
      </w:hyperlink>
      <w:r>
        <w:t xml:space="preserve"> for more information.</w:t>
      </w:r>
    </w:p>
    <w:p w14:paraId="296F5BE5" w14:textId="77777777" w:rsidR="000A41CE" w:rsidRDefault="000A41CE" w:rsidP="000A41CE"/>
    <w:p w14:paraId="30252A4C" w14:textId="77777777" w:rsidR="000A41CE" w:rsidRDefault="000A41CE">
      <w:pPr>
        <w:spacing w:after="200" w:line="276" w:lineRule="auto"/>
      </w:pPr>
    </w:p>
    <w:p w14:paraId="4D88D2B2" w14:textId="77777777" w:rsidR="00A72CDF" w:rsidRDefault="00A72CDF">
      <w:pPr>
        <w:spacing w:after="200" w:line="276" w:lineRule="auto"/>
      </w:pPr>
      <w:r>
        <w:br w:type="page"/>
      </w:r>
    </w:p>
    <w:p w14:paraId="191E34CD" w14:textId="77777777" w:rsidR="0007165E" w:rsidRPr="00561F3D" w:rsidRDefault="0007165E" w:rsidP="0007165E">
      <w:pPr>
        <w:pStyle w:val="BodyText"/>
      </w:pPr>
    </w:p>
    <w:tbl>
      <w:tblPr>
        <w:tblStyle w:val="TableGrid"/>
        <w:tblW w:w="0" w:type="auto"/>
        <w:tblLook w:val="04A0" w:firstRow="1" w:lastRow="0" w:firstColumn="1" w:lastColumn="0" w:noHBand="0" w:noVBand="1"/>
      </w:tblPr>
      <w:tblGrid>
        <w:gridCol w:w="7317"/>
        <w:gridCol w:w="1698"/>
      </w:tblGrid>
      <w:tr w:rsidR="00A37AEE" w:rsidRPr="00561F3D" w14:paraId="3C905E43" w14:textId="77777777" w:rsidTr="00A37AEE">
        <w:trPr>
          <w:trHeight w:val="2160"/>
        </w:trPr>
        <w:tc>
          <w:tcPr>
            <w:tcW w:w="7571" w:type="dxa"/>
          </w:tcPr>
          <w:p w14:paraId="36DC5485" w14:textId="4173B039" w:rsidR="0007165E" w:rsidRPr="008975CA" w:rsidRDefault="003E01A1" w:rsidP="00287B61">
            <w:pPr>
              <w:pStyle w:val="BodyText"/>
              <w:spacing w:line="240" w:lineRule="auto"/>
              <w:rPr>
                <w:rFonts w:cs="Arial"/>
                <w:highlight w:val="red"/>
              </w:rPr>
            </w:pPr>
            <w:r>
              <w:rPr>
                <w:rFonts w:cs="Arial"/>
                <w:noProof/>
                <w:highlight w:val="red"/>
                <w:lang w:val="en-US" w:eastAsia="en-US"/>
              </w:rPr>
              <w:drawing>
                <wp:inline distT="0" distB="0" distL="0" distR="0" wp14:anchorId="7C7A190C" wp14:editId="196C93DF">
                  <wp:extent cx="1817437" cy="2422295"/>
                  <wp:effectExtent l="0" t="0" r="11430" b="0"/>
                  <wp:docPr id="3" name="Picture 3" descr="../../../../Shows_Fairs/ConExpo_Las_Vegas/2017/00_Pictures/During_Fair/IMG_95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ows_Fairs/ConExpo_Las_Vegas/2017/00_Pictures/During_Fair/IMG_959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9443" cy="2451625"/>
                          </a:xfrm>
                          <a:prstGeom prst="rect">
                            <a:avLst/>
                          </a:prstGeom>
                          <a:noFill/>
                          <a:ln>
                            <a:noFill/>
                          </a:ln>
                        </pic:spPr>
                      </pic:pic>
                    </a:graphicData>
                  </a:graphic>
                </wp:inline>
              </w:drawing>
            </w:r>
          </w:p>
        </w:tc>
        <w:tc>
          <w:tcPr>
            <w:tcW w:w="1444" w:type="dxa"/>
          </w:tcPr>
          <w:p w14:paraId="3DA34710" w14:textId="77777777" w:rsidR="0007165E" w:rsidRPr="00561F3D" w:rsidRDefault="0007165E" w:rsidP="00287B61">
            <w:pPr>
              <w:pStyle w:val="BodyText"/>
              <w:spacing w:line="240" w:lineRule="auto"/>
              <w:rPr>
                <w:rFonts w:cs="Arial"/>
                <w:i/>
                <w:sz w:val="16"/>
                <w:szCs w:val="16"/>
              </w:rPr>
            </w:pPr>
          </w:p>
          <w:p w14:paraId="502AE690" w14:textId="1FF55441" w:rsidR="00B65856" w:rsidRDefault="0007165E" w:rsidP="00287B61">
            <w:pPr>
              <w:pStyle w:val="BodyText"/>
              <w:spacing w:line="240" w:lineRule="auto"/>
              <w:rPr>
                <w:rFonts w:cs="Arial"/>
                <w:i/>
                <w:sz w:val="16"/>
                <w:szCs w:val="16"/>
              </w:rPr>
            </w:pPr>
            <w:r w:rsidRPr="00561F3D">
              <w:rPr>
                <w:rFonts w:cs="Arial"/>
                <w:i/>
                <w:sz w:val="16"/>
                <w:szCs w:val="16"/>
              </w:rPr>
              <w:t xml:space="preserve">File </w:t>
            </w:r>
            <w:proofErr w:type="gramStart"/>
            <w:r w:rsidRPr="00561F3D">
              <w:rPr>
                <w:rFonts w:cs="Arial"/>
                <w:i/>
                <w:sz w:val="16"/>
                <w:szCs w:val="16"/>
              </w:rPr>
              <w:t>name:</w:t>
            </w:r>
            <w:r w:rsidR="003E01A1">
              <w:rPr>
                <w:rFonts w:cs="Arial"/>
                <w:i/>
                <w:sz w:val="16"/>
                <w:szCs w:val="16"/>
              </w:rPr>
              <w:t>9590.JPG</w:t>
            </w:r>
            <w:proofErr w:type="gramEnd"/>
          </w:p>
          <w:p w14:paraId="18DBFD94" w14:textId="4A9BD362" w:rsidR="00B65856" w:rsidRDefault="00B65856" w:rsidP="00287B61">
            <w:pPr>
              <w:pStyle w:val="BodyText"/>
              <w:spacing w:line="240" w:lineRule="auto"/>
              <w:rPr>
                <w:rFonts w:cs="Arial"/>
                <w:i/>
                <w:sz w:val="16"/>
                <w:szCs w:val="16"/>
              </w:rPr>
            </w:pPr>
            <w:r>
              <w:rPr>
                <w:rFonts w:cs="Arial"/>
                <w:i/>
                <w:sz w:val="16"/>
                <w:szCs w:val="16"/>
              </w:rPr>
              <w:t xml:space="preserve">Caption: </w:t>
            </w:r>
          </w:p>
          <w:p w14:paraId="628FAA97" w14:textId="77777777" w:rsidR="0007165E" w:rsidRPr="00561F3D" w:rsidRDefault="0007165E" w:rsidP="00287B61">
            <w:pPr>
              <w:pStyle w:val="BodyText"/>
              <w:spacing w:line="240" w:lineRule="auto"/>
              <w:rPr>
                <w:rFonts w:cs="Arial"/>
                <w:i/>
                <w:sz w:val="16"/>
                <w:szCs w:val="16"/>
              </w:rPr>
            </w:pPr>
          </w:p>
        </w:tc>
      </w:tr>
      <w:tr w:rsidR="00A37AEE" w:rsidRPr="00561F3D" w14:paraId="7BED1FA4" w14:textId="77777777" w:rsidTr="00A37AEE">
        <w:trPr>
          <w:trHeight w:val="2160"/>
        </w:trPr>
        <w:tc>
          <w:tcPr>
            <w:tcW w:w="7571" w:type="dxa"/>
          </w:tcPr>
          <w:p w14:paraId="6C99790C" w14:textId="437F2975" w:rsidR="00A72CDF" w:rsidRDefault="00A37AEE" w:rsidP="00287B61">
            <w:pPr>
              <w:pStyle w:val="BodyText"/>
              <w:spacing w:line="240" w:lineRule="auto"/>
              <w:rPr>
                <w:rFonts w:cs="Arial"/>
                <w:noProof/>
                <w:highlight w:val="red"/>
                <w:lang w:val="en-US" w:eastAsia="en-US"/>
              </w:rPr>
            </w:pPr>
            <w:r>
              <w:rPr>
                <w:rFonts w:cs="Arial"/>
                <w:noProof/>
                <w:highlight w:val="red"/>
                <w:lang w:val="en-US" w:eastAsia="en-US"/>
              </w:rPr>
              <w:drawing>
                <wp:inline distT="0" distB="0" distL="0" distR="0" wp14:anchorId="6856CCFE" wp14:editId="00663B22">
                  <wp:extent cx="3587439" cy="2387454"/>
                  <wp:effectExtent l="0" t="0" r="0" b="635"/>
                  <wp:docPr id="4" name="Picture 4" descr="../../../../Shows_Fairs/ConExpo_Las_Vegas/2017/00_Pictures/During_Fair/DSC00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ows_Fairs/ConExpo_Las_Vegas/2017/00_Pictures/During_Fair/DSC0033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6886" cy="2413706"/>
                          </a:xfrm>
                          <a:prstGeom prst="rect">
                            <a:avLst/>
                          </a:prstGeom>
                          <a:noFill/>
                          <a:ln>
                            <a:noFill/>
                          </a:ln>
                        </pic:spPr>
                      </pic:pic>
                    </a:graphicData>
                  </a:graphic>
                </wp:inline>
              </w:drawing>
            </w:r>
          </w:p>
        </w:tc>
        <w:tc>
          <w:tcPr>
            <w:tcW w:w="1444" w:type="dxa"/>
          </w:tcPr>
          <w:p w14:paraId="2B75BB25" w14:textId="580644B1" w:rsidR="00B65856" w:rsidRPr="00561F3D" w:rsidRDefault="00B65856" w:rsidP="00B65856">
            <w:pPr>
              <w:pStyle w:val="BodyText"/>
              <w:spacing w:line="240" w:lineRule="auto"/>
              <w:rPr>
                <w:rFonts w:cs="Arial"/>
                <w:i/>
                <w:sz w:val="16"/>
                <w:szCs w:val="16"/>
              </w:rPr>
            </w:pPr>
            <w:r w:rsidRPr="00561F3D">
              <w:rPr>
                <w:rFonts w:cs="Arial"/>
                <w:i/>
                <w:sz w:val="16"/>
                <w:szCs w:val="16"/>
              </w:rPr>
              <w:t xml:space="preserve">File </w:t>
            </w:r>
            <w:proofErr w:type="gramStart"/>
            <w:r w:rsidRPr="00561F3D">
              <w:rPr>
                <w:rFonts w:cs="Arial"/>
                <w:i/>
                <w:sz w:val="16"/>
                <w:szCs w:val="16"/>
              </w:rPr>
              <w:t>name:</w:t>
            </w:r>
            <w:r w:rsidR="00A37AEE">
              <w:rPr>
                <w:rFonts w:cs="Arial"/>
                <w:i/>
                <w:sz w:val="16"/>
                <w:szCs w:val="16"/>
              </w:rPr>
              <w:t>DSC00331.JPG</w:t>
            </w:r>
            <w:proofErr w:type="gramEnd"/>
          </w:p>
          <w:p w14:paraId="5E994F1C" w14:textId="77777777" w:rsidR="00B65856" w:rsidRDefault="00B65856" w:rsidP="00B65856">
            <w:pPr>
              <w:pStyle w:val="BodyText"/>
              <w:spacing w:line="240" w:lineRule="auto"/>
              <w:rPr>
                <w:rFonts w:cs="Arial"/>
                <w:i/>
                <w:sz w:val="16"/>
                <w:szCs w:val="16"/>
              </w:rPr>
            </w:pPr>
          </w:p>
          <w:p w14:paraId="3A7CC8C1" w14:textId="77777777" w:rsidR="00B65856" w:rsidRDefault="00B65856" w:rsidP="00B65856">
            <w:pPr>
              <w:pStyle w:val="BodyText"/>
              <w:spacing w:line="240" w:lineRule="auto"/>
              <w:rPr>
                <w:rFonts w:cs="Arial"/>
                <w:i/>
                <w:sz w:val="16"/>
                <w:szCs w:val="16"/>
              </w:rPr>
            </w:pPr>
            <w:r>
              <w:rPr>
                <w:rFonts w:cs="Arial"/>
                <w:i/>
                <w:sz w:val="16"/>
                <w:szCs w:val="16"/>
              </w:rPr>
              <w:t xml:space="preserve">Caption: </w:t>
            </w:r>
          </w:p>
          <w:p w14:paraId="56C5C395" w14:textId="77777777" w:rsidR="00A72CDF" w:rsidRPr="00561F3D" w:rsidRDefault="00A72CDF" w:rsidP="00287B61">
            <w:pPr>
              <w:pStyle w:val="BodyText"/>
              <w:spacing w:line="240" w:lineRule="auto"/>
              <w:rPr>
                <w:rFonts w:cs="Arial"/>
                <w:i/>
                <w:sz w:val="16"/>
                <w:szCs w:val="16"/>
              </w:rPr>
            </w:pPr>
          </w:p>
        </w:tc>
      </w:tr>
      <w:tr w:rsidR="00A37AEE" w:rsidRPr="00561F3D" w14:paraId="34CD59B3" w14:textId="77777777" w:rsidTr="00A37AEE">
        <w:trPr>
          <w:trHeight w:val="2160"/>
        </w:trPr>
        <w:tc>
          <w:tcPr>
            <w:tcW w:w="7571" w:type="dxa"/>
          </w:tcPr>
          <w:p w14:paraId="3C3D5C5F" w14:textId="3FD056CF" w:rsidR="00B65856" w:rsidRDefault="00A37AEE" w:rsidP="00287B61">
            <w:pPr>
              <w:pStyle w:val="BodyText"/>
              <w:spacing w:line="240" w:lineRule="auto"/>
              <w:rPr>
                <w:rFonts w:cs="Arial"/>
                <w:noProof/>
                <w:highlight w:val="red"/>
                <w:lang w:val="en-US" w:eastAsia="en-US"/>
              </w:rPr>
            </w:pPr>
            <w:r>
              <w:rPr>
                <w:rFonts w:cs="Arial"/>
                <w:noProof/>
                <w:highlight w:val="red"/>
                <w:lang w:val="en-US" w:eastAsia="en-US"/>
              </w:rPr>
              <w:drawing>
                <wp:inline distT="0" distB="0" distL="0" distR="0" wp14:anchorId="64A11CCA" wp14:editId="19E20F8E">
                  <wp:extent cx="3446118" cy="2293404"/>
                  <wp:effectExtent l="0" t="0" r="8890" b="0"/>
                  <wp:docPr id="6" name="Picture 6" descr="../../../../Shows_Fairs/ConExpo_Las_Vegas/2017/00_Pictures/During_Fair/DSC00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ows_Fairs/ConExpo_Las_Vegas/2017/00_Pictures/During_Fair/DSC0033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02804" cy="2331129"/>
                          </a:xfrm>
                          <a:prstGeom prst="rect">
                            <a:avLst/>
                          </a:prstGeom>
                          <a:noFill/>
                          <a:ln>
                            <a:noFill/>
                          </a:ln>
                        </pic:spPr>
                      </pic:pic>
                    </a:graphicData>
                  </a:graphic>
                </wp:inline>
              </w:drawing>
            </w:r>
          </w:p>
        </w:tc>
        <w:tc>
          <w:tcPr>
            <w:tcW w:w="1444" w:type="dxa"/>
          </w:tcPr>
          <w:p w14:paraId="4AF165C3" w14:textId="77777777" w:rsidR="00B65856" w:rsidRPr="00561F3D" w:rsidRDefault="00B65856" w:rsidP="00081646">
            <w:pPr>
              <w:pStyle w:val="BodyText"/>
              <w:spacing w:line="240" w:lineRule="auto"/>
              <w:rPr>
                <w:rFonts w:cs="Arial"/>
                <w:i/>
                <w:sz w:val="16"/>
                <w:szCs w:val="16"/>
              </w:rPr>
            </w:pPr>
            <w:r w:rsidRPr="00561F3D">
              <w:rPr>
                <w:rFonts w:cs="Arial"/>
                <w:i/>
                <w:sz w:val="16"/>
                <w:szCs w:val="16"/>
              </w:rPr>
              <w:t>File name:</w:t>
            </w:r>
          </w:p>
          <w:p w14:paraId="29D9D9C9" w14:textId="107B6E11" w:rsidR="00B65856" w:rsidRDefault="00A37AEE" w:rsidP="00081646">
            <w:pPr>
              <w:pStyle w:val="BodyText"/>
              <w:spacing w:line="240" w:lineRule="auto"/>
              <w:rPr>
                <w:rFonts w:cs="Arial"/>
                <w:i/>
                <w:sz w:val="16"/>
                <w:szCs w:val="16"/>
              </w:rPr>
            </w:pPr>
            <w:r>
              <w:rPr>
                <w:rFonts w:cs="Arial"/>
                <w:i/>
                <w:sz w:val="16"/>
                <w:szCs w:val="16"/>
              </w:rPr>
              <w:t>DSC00330.JPG</w:t>
            </w:r>
          </w:p>
          <w:p w14:paraId="2584B5BC" w14:textId="77777777" w:rsidR="00B65856" w:rsidRDefault="00B65856" w:rsidP="00081646">
            <w:pPr>
              <w:pStyle w:val="BodyText"/>
              <w:spacing w:line="240" w:lineRule="auto"/>
              <w:rPr>
                <w:rFonts w:cs="Arial"/>
                <w:i/>
                <w:sz w:val="16"/>
                <w:szCs w:val="16"/>
              </w:rPr>
            </w:pPr>
            <w:r>
              <w:rPr>
                <w:rFonts w:cs="Arial"/>
                <w:i/>
                <w:sz w:val="16"/>
                <w:szCs w:val="16"/>
              </w:rPr>
              <w:t xml:space="preserve">Caption: </w:t>
            </w:r>
          </w:p>
          <w:p w14:paraId="190D7850" w14:textId="1F20DE00" w:rsidR="00B65856" w:rsidRPr="00561F3D" w:rsidRDefault="00B65856" w:rsidP="00287B61">
            <w:pPr>
              <w:pStyle w:val="BodyText"/>
              <w:spacing w:line="240" w:lineRule="auto"/>
              <w:rPr>
                <w:rFonts w:cs="Arial"/>
                <w:i/>
                <w:sz w:val="16"/>
                <w:szCs w:val="16"/>
              </w:rPr>
            </w:pPr>
          </w:p>
        </w:tc>
      </w:tr>
      <w:tr w:rsidR="00A37AEE" w:rsidRPr="00561F3D" w14:paraId="1BF34E57" w14:textId="77777777" w:rsidTr="00A37AEE">
        <w:trPr>
          <w:trHeight w:val="2160"/>
        </w:trPr>
        <w:tc>
          <w:tcPr>
            <w:tcW w:w="7571" w:type="dxa"/>
          </w:tcPr>
          <w:p w14:paraId="73DD34BA" w14:textId="179B289D" w:rsidR="00B65856" w:rsidRDefault="002552BA" w:rsidP="00287B61">
            <w:pPr>
              <w:pStyle w:val="BodyText"/>
              <w:spacing w:line="240" w:lineRule="auto"/>
              <w:rPr>
                <w:rFonts w:cs="Arial"/>
                <w:noProof/>
                <w:highlight w:val="red"/>
                <w:lang w:val="en-US" w:eastAsia="en-US"/>
              </w:rPr>
            </w:pPr>
            <w:bookmarkStart w:id="0" w:name="_GoBack"/>
            <w:r>
              <w:rPr>
                <w:rFonts w:cs="Arial"/>
                <w:noProof/>
                <w:highlight w:val="red"/>
                <w:lang w:val="en-US" w:eastAsia="en-US"/>
              </w:rPr>
              <w:lastRenderedPageBreak/>
              <w:drawing>
                <wp:inline distT="0" distB="0" distL="0" distR="0" wp14:anchorId="042D5782" wp14:editId="549DAD2B">
                  <wp:extent cx="4261015" cy="2835721"/>
                  <wp:effectExtent l="0" t="0" r="6350" b="9525"/>
                  <wp:docPr id="7" name="Picture 7" descr="../../../../Shows_Fairs/ConExpo_Las_Vegas/2017/00_Pictures/During_Fair/DSC002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ows_Fairs/ConExpo_Las_Vegas/2017/00_Pictures/During_Fair/DSC0025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7867" cy="2853591"/>
                          </a:xfrm>
                          <a:prstGeom prst="rect">
                            <a:avLst/>
                          </a:prstGeom>
                          <a:noFill/>
                          <a:ln>
                            <a:noFill/>
                          </a:ln>
                        </pic:spPr>
                      </pic:pic>
                    </a:graphicData>
                  </a:graphic>
                </wp:inline>
              </w:drawing>
            </w:r>
            <w:bookmarkEnd w:id="0"/>
          </w:p>
        </w:tc>
        <w:tc>
          <w:tcPr>
            <w:tcW w:w="1444" w:type="dxa"/>
          </w:tcPr>
          <w:p w14:paraId="45AA5BB1" w14:textId="77777777" w:rsidR="00B65856" w:rsidRPr="00561F3D" w:rsidRDefault="00B65856" w:rsidP="00081646">
            <w:pPr>
              <w:pStyle w:val="BodyText"/>
              <w:spacing w:line="240" w:lineRule="auto"/>
              <w:rPr>
                <w:rFonts w:cs="Arial"/>
                <w:i/>
                <w:sz w:val="16"/>
                <w:szCs w:val="16"/>
              </w:rPr>
            </w:pPr>
            <w:r w:rsidRPr="00561F3D">
              <w:rPr>
                <w:rFonts w:cs="Arial"/>
                <w:i/>
                <w:sz w:val="16"/>
                <w:szCs w:val="16"/>
              </w:rPr>
              <w:t>File name:</w:t>
            </w:r>
          </w:p>
          <w:p w14:paraId="338C8133" w14:textId="75CA763B" w:rsidR="00B65856" w:rsidRDefault="002552BA" w:rsidP="00081646">
            <w:pPr>
              <w:pStyle w:val="BodyText"/>
              <w:spacing w:line="240" w:lineRule="auto"/>
              <w:rPr>
                <w:rFonts w:cs="Arial"/>
                <w:i/>
                <w:sz w:val="16"/>
                <w:szCs w:val="16"/>
              </w:rPr>
            </w:pPr>
            <w:r>
              <w:rPr>
                <w:rFonts w:cs="Arial"/>
                <w:i/>
                <w:sz w:val="16"/>
                <w:szCs w:val="16"/>
              </w:rPr>
              <w:t>DSC00259.JPG</w:t>
            </w:r>
          </w:p>
          <w:p w14:paraId="30454A95" w14:textId="77777777" w:rsidR="00B65856" w:rsidRDefault="00B65856" w:rsidP="00081646">
            <w:pPr>
              <w:pStyle w:val="BodyText"/>
              <w:spacing w:line="240" w:lineRule="auto"/>
              <w:rPr>
                <w:rFonts w:cs="Arial"/>
                <w:i/>
                <w:sz w:val="16"/>
                <w:szCs w:val="16"/>
              </w:rPr>
            </w:pPr>
            <w:r>
              <w:rPr>
                <w:rFonts w:cs="Arial"/>
                <w:i/>
                <w:sz w:val="16"/>
                <w:szCs w:val="16"/>
              </w:rPr>
              <w:t xml:space="preserve">Caption: </w:t>
            </w:r>
          </w:p>
          <w:p w14:paraId="083CB4DE" w14:textId="77777777" w:rsidR="00B65856" w:rsidRPr="00561F3D" w:rsidRDefault="00B65856" w:rsidP="00287B61">
            <w:pPr>
              <w:pStyle w:val="BodyText"/>
              <w:spacing w:line="240" w:lineRule="auto"/>
              <w:rPr>
                <w:rFonts w:cs="Arial"/>
                <w:i/>
                <w:sz w:val="16"/>
                <w:szCs w:val="16"/>
              </w:rPr>
            </w:pPr>
          </w:p>
        </w:tc>
      </w:tr>
    </w:tbl>
    <w:p w14:paraId="097D1067" w14:textId="77777777" w:rsidR="0007165E" w:rsidRPr="00561F3D" w:rsidRDefault="0007165E" w:rsidP="0007165E">
      <w:pPr>
        <w:pStyle w:val="BodyText"/>
      </w:pPr>
    </w:p>
    <w:p w14:paraId="3EEDE4A3" w14:textId="77777777" w:rsidR="0099017C" w:rsidRDefault="0099017C" w:rsidP="0007165E">
      <w:pPr>
        <w:spacing w:line="288" w:lineRule="auto"/>
        <w:rPr>
          <w:rFonts w:cs="Arial"/>
          <w:b/>
          <w:color w:val="000000"/>
          <w:szCs w:val="24"/>
        </w:rPr>
      </w:pPr>
    </w:p>
    <w:p w14:paraId="786C0512" w14:textId="77777777" w:rsidR="00A72CDF" w:rsidRDefault="00A72CDF">
      <w:pPr>
        <w:spacing w:after="200" w:line="276" w:lineRule="auto"/>
        <w:rPr>
          <w:rFonts w:cs="Arial"/>
          <w:b/>
          <w:color w:val="000000"/>
          <w:szCs w:val="24"/>
        </w:rPr>
      </w:pPr>
      <w:r>
        <w:rPr>
          <w:rFonts w:cs="Arial"/>
          <w:b/>
          <w:color w:val="000000"/>
          <w:szCs w:val="24"/>
        </w:rPr>
        <w:br w:type="page"/>
      </w:r>
    </w:p>
    <w:p w14:paraId="1DEAEDA7" w14:textId="77777777" w:rsidR="0007165E" w:rsidRPr="00561F3D" w:rsidRDefault="008975CA" w:rsidP="0007165E">
      <w:pPr>
        <w:spacing w:line="288" w:lineRule="auto"/>
        <w:rPr>
          <w:rFonts w:cs="Arial"/>
          <w:b/>
          <w:color w:val="000000"/>
          <w:szCs w:val="24"/>
        </w:rPr>
      </w:pPr>
      <w:r>
        <w:rPr>
          <w:rFonts w:cs="Arial"/>
          <w:b/>
          <w:color w:val="000000"/>
          <w:szCs w:val="24"/>
        </w:rPr>
        <w:lastRenderedPageBreak/>
        <w:t>About Ammann</w:t>
      </w:r>
    </w:p>
    <w:p w14:paraId="58ABD5EA" w14:textId="77777777" w:rsidR="0007165E" w:rsidRPr="00561F3D" w:rsidRDefault="0007165E" w:rsidP="0007165E">
      <w:pPr>
        <w:spacing w:line="288" w:lineRule="auto"/>
        <w:rPr>
          <w:rFonts w:cs="Arial"/>
          <w:szCs w:val="24"/>
        </w:rPr>
      </w:pPr>
      <w:r w:rsidRPr="00561F3D">
        <w:rPr>
          <w:rFonts w:cs="Arial"/>
          <w:szCs w:val="24"/>
        </w:rPr>
        <w:t xml:space="preserve">Ammann is a sixth-generation, family-owned business that produces asphalt and concrete mixing plants, compactors and asphalt pavers at nine production sites in Europe, China, India and Brazil. Its core expertise is in road building and transportation infrastructure. Visit </w:t>
      </w:r>
      <w:hyperlink r:id="rId12" w:history="1">
        <w:r w:rsidRPr="00561F3D">
          <w:rPr>
            <w:rFonts w:cs="Arial"/>
            <w:szCs w:val="24"/>
          </w:rPr>
          <w:t>www.ammann-group.com</w:t>
        </w:r>
      </w:hyperlink>
      <w:r w:rsidRPr="00561F3D">
        <w:rPr>
          <w:rFonts w:cs="Arial"/>
          <w:szCs w:val="24"/>
        </w:rPr>
        <w:t xml:space="preserve"> for more information.</w:t>
      </w:r>
    </w:p>
    <w:p w14:paraId="533A5F54" w14:textId="77777777" w:rsidR="00006FE2" w:rsidRDefault="00006FE2" w:rsidP="0007165E">
      <w:pPr>
        <w:pStyle w:val="Contact"/>
        <w:ind w:left="0" w:firstLine="0"/>
      </w:pPr>
    </w:p>
    <w:p w14:paraId="5E2EA4C7" w14:textId="77777777" w:rsidR="00A72CDF" w:rsidRDefault="00A72CDF" w:rsidP="0007165E">
      <w:pPr>
        <w:pStyle w:val="Contact"/>
        <w:ind w:left="0" w:firstLine="0"/>
      </w:pPr>
    </w:p>
    <w:p w14:paraId="6DE01F95" w14:textId="77777777" w:rsidR="00A72CDF" w:rsidRDefault="00A72CDF" w:rsidP="0007165E">
      <w:pPr>
        <w:pStyle w:val="Contact"/>
        <w:ind w:left="0" w:firstLine="0"/>
      </w:pPr>
    </w:p>
    <w:sectPr w:rsidR="00A72CDF" w:rsidSect="00FC43B4">
      <w:headerReference w:type="default" r:id="rId13"/>
      <w:footerReference w:type="default" r:id="rId14"/>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3C893" w14:textId="77777777" w:rsidR="004D3420" w:rsidRDefault="004D3420" w:rsidP="0007165E">
      <w:pPr>
        <w:spacing w:line="240" w:lineRule="auto"/>
      </w:pPr>
      <w:r>
        <w:separator/>
      </w:r>
    </w:p>
  </w:endnote>
  <w:endnote w:type="continuationSeparator" w:id="0">
    <w:p w14:paraId="75E03430" w14:textId="77777777" w:rsidR="004D3420" w:rsidRDefault="004D3420"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sidRPr="00FC43B4">
      <w:rPr>
        <w:sz w:val="14"/>
        <w:szCs w:val="14"/>
      </w:rPr>
      <w:t xml:space="preserve">For additional product information and services please </w:t>
    </w:r>
    <w:proofErr w:type="gramStart"/>
    <w:r w:rsidRPr="00FC43B4">
      <w:rPr>
        <w:sz w:val="14"/>
        <w:szCs w:val="14"/>
      </w:rPr>
      <w:t>visit :</w:t>
    </w:r>
    <w:proofErr w:type="gramEnd"/>
    <w:r w:rsidRPr="00FC43B4">
      <w:rPr>
        <w:sz w:val="14"/>
        <w:szCs w:val="14"/>
      </w:rPr>
      <w:t xml:space="preserve"> www.ammann-group.com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53980C95" w:rsidR="00FC43B4" w:rsidRPr="00FC43B4" w:rsidRDefault="00B65856" w:rsidP="00FC43B4">
    <w:pPr>
      <w:pStyle w:val="Footer"/>
      <w:rPr>
        <w:sz w:val="14"/>
        <w:szCs w:val="14"/>
      </w:rPr>
    </w:pPr>
    <w:r>
      <w:rPr>
        <w:sz w:val="14"/>
        <w:szCs w:val="14"/>
      </w:rPr>
      <w:t>XX-xxxx</w:t>
    </w:r>
    <w:r w:rsidR="00370DFC">
      <w:rPr>
        <w:sz w:val="14"/>
        <w:szCs w:val="14"/>
      </w:rPr>
      <w:t xml:space="preserve">-00-EN </w:t>
    </w:r>
    <w:r w:rsidR="00FC43B4" w:rsidRPr="00FC43B4">
      <w:rPr>
        <w:sz w:val="14"/>
        <w:szCs w:val="14"/>
      </w:rPr>
      <w:t>|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427E5" w14:textId="77777777" w:rsidR="004D3420" w:rsidRDefault="004D3420" w:rsidP="0007165E">
      <w:pPr>
        <w:spacing w:line="240" w:lineRule="auto"/>
      </w:pPr>
      <w:r>
        <w:separator/>
      </w:r>
    </w:p>
  </w:footnote>
  <w:footnote w:type="continuationSeparator" w:id="0">
    <w:p w14:paraId="1D552EEC" w14:textId="77777777" w:rsidR="004D3420" w:rsidRDefault="004D3420"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val="en-US" w:eastAsia="en-US"/>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9551B8"/>
    <w:multiLevelType w:val="hybridMultilevel"/>
    <w:tmpl w:val="9F76E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24FC7"/>
    <w:rsid w:val="0003657F"/>
    <w:rsid w:val="0007165E"/>
    <w:rsid w:val="00091741"/>
    <w:rsid w:val="000A41CE"/>
    <w:rsid w:val="000C29DA"/>
    <w:rsid w:val="000C7F78"/>
    <w:rsid w:val="001D2253"/>
    <w:rsid w:val="002552BA"/>
    <w:rsid w:val="002B27F6"/>
    <w:rsid w:val="00367FE8"/>
    <w:rsid w:val="00370DFC"/>
    <w:rsid w:val="003E01A1"/>
    <w:rsid w:val="00425AD7"/>
    <w:rsid w:val="00426799"/>
    <w:rsid w:val="004B3478"/>
    <w:rsid w:val="004D3420"/>
    <w:rsid w:val="007972C6"/>
    <w:rsid w:val="008212B4"/>
    <w:rsid w:val="00861E1F"/>
    <w:rsid w:val="008975CA"/>
    <w:rsid w:val="009238D7"/>
    <w:rsid w:val="0099017C"/>
    <w:rsid w:val="00A37AEE"/>
    <w:rsid w:val="00A72CDF"/>
    <w:rsid w:val="00AD46B2"/>
    <w:rsid w:val="00AE5384"/>
    <w:rsid w:val="00AF7657"/>
    <w:rsid w:val="00B65856"/>
    <w:rsid w:val="00B85013"/>
    <w:rsid w:val="00BB6E96"/>
    <w:rsid w:val="00BD2F4F"/>
    <w:rsid w:val="00D73CBC"/>
    <w:rsid w:val="00D90F48"/>
    <w:rsid w:val="00DB130B"/>
    <w:rsid w:val="00EA6601"/>
    <w:rsid w:val="00F0415B"/>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paragraph" w:styleId="NormalWeb">
    <w:name w:val="Normal (Web)"/>
    <w:basedOn w:val="Normal"/>
    <w:uiPriority w:val="99"/>
    <w:semiHidden/>
    <w:unhideWhenUsed/>
    <w:rsid w:val="000A41CE"/>
    <w:pPr>
      <w:spacing w:before="100" w:beforeAutospacing="1" w:after="100" w:afterAutospacing="1" w:line="240" w:lineRule="auto"/>
    </w:pPr>
    <w:rPr>
      <w:rFonts w:ascii="Times" w:eastAsiaTheme="minorEastAsia" w:hAnsi="Times"/>
      <w:lang w:val="en-US" w:eastAsia="en-US"/>
    </w:rPr>
  </w:style>
  <w:style w:type="character" w:styleId="Strong">
    <w:name w:val="Strong"/>
    <w:basedOn w:val="DefaultParagraphFont"/>
    <w:uiPriority w:val="22"/>
    <w:qFormat/>
    <w:rsid w:val="000A41CE"/>
    <w:rPr>
      <w:b/>
      <w:bCs/>
    </w:rPr>
  </w:style>
  <w:style w:type="character" w:styleId="Hyperlink">
    <w:name w:val="Hyperlink"/>
    <w:basedOn w:val="DefaultParagraphFont"/>
    <w:uiPriority w:val="99"/>
    <w:semiHidden/>
    <w:unhideWhenUsed/>
    <w:rsid w:val="000A41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yperlink" Target="http://www.ammann-group.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mmann-group.com/" TargetMode="Externa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709</Words>
  <Characters>4045</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4745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2</cp:revision>
  <cp:lastPrinted>2015-09-04T14:07:00Z</cp:lastPrinted>
  <dcterms:created xsi:type="dcterms:W3CDTF">2017-03-20T14:49:00Z</dcterms:created>
  <dcterms:modified xsi:type="dcterms:W3CDTF">2017-03-20T14:49:00Z</dcterms:modified>
</cp:coreProperties>
</file>